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0E" w:rsidRPr="00C02585" w:rsidRDefault="005A460E" w:rsidP="00565130">
      <w:pPr>
        <w:autoSpaceDE w:val="0"/>
        <w:autoSpaceDN w:val="0"/>
        <w:adjustRightInd w:val="0"/>
        <w:spacing w:after="0"/>
        <w:jc w:val="both"/>
        <w:rPr>
          <w:rFonts w:ascii="Arial" w:hAnsi="Arial" w:cs="Arial"/>
          <w:b/>
          <w:bCs/>
          <w:sz w:val="24"/>
          <w:szCs w:val="24"/>
        </w:rPr>
      </w:pPr>
      <w:r w:rsidRPr="00C02585">
        <w:rPr>
          <w:rFonts w:ascii="Arial" w:hAnsi="Arial" w:cs="Arial"/>
          <w:b/>
          <w:sz w:val="24"/>
          <w:szCs w:val="24"/>
        </w:rPr>
        <w:t>Summary of Responses to the C</w:t>
      </w:r>
      <w:r w:rsidRPr="00C02585">
        <w:rPr>
          <w:rFonts w:ascii="Arial" w:hAnsi="Arial" w:cs="Arial"/>
          <w:b/>
          <w:bCs/>
          <w:sz w:val="24"/>
          <w:szCs w:val="24"/>
        </w:rPr>
        <w:t xml:space="preserve">onsultation on </w:t>
      </w:r>
      <w:r w:rsidR="00487DD0" w:rsidRPr="00C02585">
        <w:rPr>
          <w:rFonts w:ascii="Arial" w:hAnsi="Arial" w:cs="Arial"/>
          <w:b/>
          <w:bCs/>
          <w:sz w:val="24"/>
          <w:szCs w:val="24"/>
        </w:rPr>
        <w:t>DAERA draft Knowledge Framework</w:t>
      </w:r>
    </w:p>
    <w:p w:rsidR="005A460E" w:rsidRPr="00C02585" w:rsidRDefault="005A460E" w:rsidP="00565130">
      <w:pPr>
        <w:autoSpaceDE w:val="0"/>
        <w:autoSpaceDN w:val="0"/>
        <w:adjustRightInd w:val="0"/>
        <w:spacing w:after="0"/>
        <w:jc w:val="both"/>
        <w:rPr>
          <w:rFonts w:ascii="Arial" w:hAnsi="Arial" w:cs="Arial"/>
          <w:bCs/>
          <w:sz w:val="24"/>
          <w:szCs w:val="24"/>
        </w:rPr>
      </w:pPr>
    </w:p>
    <w:p w:rsidR="005A460E" w:rsidRPr="00C02585" w:rsidRDefault="00BF726E" w:rsidP="00565130">
      <w:pPr>
        <w:autoSpaceDE w:val="0"/>
        <w:autoSpaceDN w:val="0"/>
        <w:adjustRightInd w:val="0"/>
        <w:spacing w:after="0"/>
        <w:jc w:val="both"/>
        <w:rPr>
          <w:rFonts w:ascii="Arial" w:hAnsi="Arial" w:cs="Arial"/>
          <w:bCs/>
          <w:sz w:val="24"/>
          <w:szCs w:val="24"/>
        </w:rPr>
      </w:pPr>
      <w:r w:rsidRPr="00C02585">
        <w:rPr>
          <w:rFonts w:ascii="Arial" w:hAnsi="Arial" w:cs="Arial"/>
          <w:bCs/>
          <w:sz w:val="24"/>
          <w:szCs w:val="24"/>
        </w:rPr>
        <w:t xml:space="preserve">In total </w:t>
      </w:r>
      <w:r w:rsidR="0045772E">
        <w:rPr>
          <w:rFonts w:ascii="Arial" w:hAnsi="Arial" w:cs="Arial"/>
          <w:bCs/>
          <w:sz w:val="24"/>
          <w:szCs w:val="24"/>
        </w:rPr>
        <w:t>26</w:t>
      </w:r>
      <w:r w:rsidR="005A460E" w:rsidRPr="00C02585">
        <w:rPr>
          <w:rFonts w:ascii="Arial" w:hAnsi="Arial" w:cs="Arial"/>
          <w:bCs/>
          <w:sz w:val="24"/>
          <w:szCs w:val="24"/>
        </w:rPr>
        <w:t xml:space="preserve"> responses were received.  A list </w:t>
      </w:r>
      <w:r w:rsidR="00153970" w:rsidRPr="00C02585">
        <w:rPr>
          <w:rFonts w:ascii="Arial" w:hAnsi="Arial" w:cs="Arial"/>
          <w:bCs/>
          <w:sz w:val="24"/>
          <w:szCs w:val="24"/>
        </w:rPr>
        <w:t xml:space="preserve">of those who responded to the consultation </w:t>
      </w:r>
      <w:r w:rsidR="00890BA0" w:rsidRPr="00C02585">
        <w:rPr>
          <w:rFonts w:ascii="Arial" w:hAnsi="Arial" w:cs="Arial"/>
          <w:bCs/>
          <w:sz w:val="24"/>
          <w:szCs w:val="24"/>
        </w:rPr>
        <w:t xml:space="preserve">is </w:t>
      </w:r>
      <w:r w:rsidR="003E7544">
        <w:rPr>
          <w:rFonts w:ascii="Arial" w:hAnsi="Arial" w:cs="Arial"/>
          <w:bCs/>
          <w:sz w:val="24"/>
          <w:szCs w:val="24"/>
        </w:rPr>
        <w:t>below;</w:t>
      </w:r>
    </w:p>
    <w:p w:rsidR="004917A5" w:rsidRPr="00C02585" w:rsidRDefault="004917A5" w:rsidP="00565130">
      <w:pPr>
        <w:autoSpaceDE w:val="0"/>
        <w:autoSpaceDN w:val="0"/>
        <w:adjustRightInd w:val="0"/>
        <w:spacing w:after="0"/>
        <w:jc w:val="both"/>
        <w:rPr>
          <w:rFonts w:ascii="Arial" w:hAnsi="Arial" w:cs="Arial"/>
          <w:bCs/>
          <w:sz w:val="24"/>
          <w:szCs w:val="24"/>
        </w:rPr>
      </w:pP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A</w:t>
      </w:r>
      <w:r>
        <w:rPr>
          <w:rFonts w:ascii="Arial" w:hAnsi="Arial" w:cs="Arial"/>
          <w:bCs/>
          <w:sz w:val="24"/>
          <w:szCs w:val="24"/>
        </w:rPr>
        <w:t xml:space="preserve">gri </w:t>
      </w:r>
      <w:r w:rsidRPr="00C02585">
        <w:rPr>
          <w:rFonts w:ascii="Arial" w:hAnsi="Arial" w:cs="Arial"/>
          <w:bCs/>
          <w:sz w:val="24"/>
          <w:szCs w:val="24"/>
        </w:rPr>
        <w:t>F</w:t>
      </w:r>
      <w:r>
        <w:rPr>
          <w:rFonts w:ascii="Arial" w:hAnsi="Arial" w:cs="Arial"/>
          <w:bCs/>
          <w:sz w:val="24"/>
          <w:szCs w:val="24"/>
        </w:rPr>
        <w:t xml:space="preserve">ood and </w:t>
      </w:r>
      <w:r w:rsidRPr="00C02585">
        <w:rPr>
          <w:rFonts w:ascii="Arial" w:hAnsi="Arial" w:cs="Arial"/>
          <w:bCs/>
          <w:sz w:val="24"/>
          <w:szCs w:val="24"/>
        </w:rPr>
        <w:t>B</w:t>
      </w:r>
      <w:r>
        <w:rPr>
          <w:rFonts w:ascii="Arial" w:hAnsi="Arial" w:cs="Arial"/>
          <w:bCs/>
          <w:sz w:val="24"/>
          <w:szCs w:val="24"/>
        </w:rPr>
        <w:t xml:space="preserve">iosciences </w:t>
      </w:r>
      <w:r w:rsidRPr="00C02585">
        <w:rPr>
          <w:rFonts w:ascii="Arial" w:hAnsi="Arial" w:cs="Arial"/>
          <w:bCs/>
          <w:sz w:val="24"/>
          <w:szCs w:val="24"/>
        </w:rPr>
        <w:t>I</w:t>
      </w:r>
      <w:r>
        <w:rPr>
          <w:rFonts w:ascii="Arial" w:hAnsi="Arial" w:cs="Arial"/>
          <w:bCs/>
          <w:sz w:val="24"/>
          <w:szCs w:val="24"/>
        </w:rPr>
        <w:t>nstitu</w:t>
      </w:r>
      <w:r w:rsidR="00ED10DE">
        <w:rPr>
          <w:rFonts w:ascii="Arial" w:hAnsi="Arial" w:cs="Arial"/>
          <w:bCs/>
          <w:sz w:val="24"/>
          <w:szCs w:val="24"/>
        </w:rPr>
        <w:t>t</w:t>
      </w:r>
      <w:r>
        <w:rPr>
          <w:rFonts w:ascii="Arial" w:hAnsi="Arial" w:cs="Arial"/>
          <w:bCs/>
          <w:sz w:val="24"/>
          <w:szCs w:val="24"/>
        </w:rPr>
        <w:t>e (AFBI)</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Aquaculture Initiative</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British Horse Society</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CAFRE College Advisory Group (CAG)</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Choice Housing Ireland Ltd</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Council for Nature Countryside and Conservation (CNCC)</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Down Royal Racecourse</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Downpatrick Racecourse</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Equine Council Northern Ireland (ECNI)</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Fermanagh &amp; Omagh District Council</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Food &amp; Drink Sector Skills</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Godolphin Ireland</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Horticultural Forum NI</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Landscape Institute Northern Ireland (LINI)</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Leopardstown Racecourse</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Moy Park</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 xml:space="preserve">National Trust </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Newry &amp; Mourne District Council</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NI Grain Trade Association (NIGTA)</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NI Institute Agricultural Science (NIIAS)</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Northern Ireland Flower and Foliage Association (NIFFA)</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Paul Crawford Veterinary Services</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R</w:t>
      </w:r>
      <w:r w:rsidR="0045772E">
        <w:rPr>
          <w:rFonts w:ascii="Arial" w:hAnsi="Arial" w:cs="Arial"/>
          <w:bCs/>
          <w:sz w:val="24"/>
          <w:szCs w:val="24"/>
        </w:rPr>
        <w:t xml:space="preserve">oyal </w:t>
      </w:r>
      <w:r w:rsidRPr="00C02585">
        <w:rPr>
          <w:rFonts w:ascii="Arial" w:hAnsi="Arial" w:cs="Arial"/>
          <w:bCs/>
          <w:sz w:val="24"/>
          <w:szCs w:val="24"/>
        </w:rPr>
        <w:t>S</w:t>
      </w:r>
      <w:r w:rsidR="0045772E">
        <w:rPr>
          <w:rFonts w:ascii="Arial" w:hAnsi="Arial" w:cs="Arial"/>
          <w:bCs/>
          <w:sz w:val="24"/>
          <w:szCs w:val="24"/>
        </w:rPr>
        <w:t xml:space="preserve">ociety for the </w:t>
      </w:r>
      <w:r w:rsidRPr="00C02585">
        <w:rPr>
          <w:rFonts w:ascii="Arial" w:hAnsi="Arial" w:cs="Arial"/>
          <w:bCs/>
          <w:sz w:val="24"/>
          <w:szCs w:val="24"/>
        </w:rPr>
        <w:t>P</w:t>
      </w:r>
      <w:r w:rsidR="0045772E">
        <w:rPr>
          <w:rFonts w:ascii="Arial" w:hAnsi="Arial" w:cs="Arial"/>
          <w:bCs/>
          <w:sz w:val="24"/>
          <w:szCs w:val="24"/>
        </w:rPr>
        <w:t xml:space="preserve">rotection of </w:t>
      </w:r>
      <w:r w:rsidRPr="00C02585">
        <w:rPr>
          <w:rFonts w:ascii="Arial" w:hAnsi="Arial" w:cs="Arial"/>
          <w:bCs/>
          <w:sz w:val="24"/>
          <w:szCs w:val="24"/>
        </w:rPr>
        <w:t>B</w:t>
      </w:r>
      <w:r w:rsidR="0045772E">
        <w:rPr>
          <w:rFonts w:ascii="Arial" w:hAnsi="Arial" w:cs="Arial"/>
          <w:bCs/>
          <w:sz w:val="24"/>
          <w:szCs w:val="24"/>
        </w:rPr>
        <w:t>irds (RSPB)</w:t>
      </w:r>
    </w:p>
    <w:p w:rsidR="003E7544" w:rsidRPr="00C02585" w:rsidRDefault="003E7544" w:rsidP="00565130">
      <w:pPr>
        <w:spacing w:after="0"/>
        <w:jc w:val="both"/>
        <w:rPr>
          <w:rFonts w:ascii="Arial" w:hAnsi="Arial" w:cs="Arial"/>
          <w:bCs/>
          <w:sz w:val="24"/>
          <w:szCs w:val="24"/>
        </w:rPr>
      </w:pPr>
      <w:r w:rsidRPr="00C02585">
        <w:rPr>
          <w:rFonts w:ascii="Arial" w:hAnsi="Arial" w:cs="Arial"/>
          <w:bCs/>
          <w:sz w:val="24"/>
          <w:szCs w:val="24"/>
        </w:rPr>
        <w:t>Rural Development Council</w:t>
      </w:r>
    </w:p>
    <w:p w:rsidR="003E7544" w:rsidRDefault="003E7544" w:rsidP="00565130">
      <w:pPr>
        <w:spacing w:after="0"/>
        <w:jc w:val="both"/>
        <w:rPr>
          <w:rFonts w:ascii="Arial" w:hAnsi="Arial" w:cs="Arial"/>
          <w:bCs/>
          <w:sz w:val="24"/>
          <w:szCs w:val="24"/>
        </w:rPr>
      </w:pPr>
      <w:r w:rsidRPr="00C02585">
        <w:rPr>
          <w:rFonts w:ascii="Arial" w:hAnsi="Arial" w:cs="Arial"/>
          <w:bCs/>
          <w:sz w:val="24"/>
          <w:szCs w:val="24"/>
        </w:rPr>
        <w:t>Ulster Farmers Union</w:t>
      </w:r>
      <w:r w:rsidR="0045772E">
        <w:rPr>
          <w:rFonts w:ascii="Arial" w:hAnsi="Arial" w:cs="Arial"/>
          <w:bCs/>
          <w:sz w:val="24"/>
          <w:szCs w:val="24"/>
        </w:rPr>
        <w:t xml:space="preserve"> (UFU)</w:t>
      </w:r>
    </w:p>
    <w:p w:rsidR="0045772E" w:rsidRPr="00C02585" w:rsidRDefault="0045772E" w:rsidP="00565130">
      <w:pPr>
        <w:spacing w:after="0"/>
        <w:jc w:val="both"/>
        <w:rPr>
          <w:rFonts w:ascii="Arial" w:hAnsi="Arial" w:cs="Arial"/>
          <w:bCs/>
          <w:sz w:val="24"/>
          <w:szCs w:val="24"/>
        </w:rPr>
      </w:pPr>
      <w:r>
        <w:rPr>
          <w:rFonts w:ascii="Arial" w:hAnsi="Arial" w:cs="Arial"/>
          <w:bCs/>
          <w:sz w:val="24"/>
          <w:szCs w:val="24"/>
        </w:rPr>
        <w:t>Ulster University (UU)</w:t>
      </w:r>
    </w:p>
    <w:p w:rsidR="00297D4C" w:rsidRPr="00C02585" w:rsidRDefault="005A460E" w:rsidP="00565130">
      <w:pPr>
        <w:spacing w:after="0"/>
        <w:jc w:val="both"/>
        <w:rPr>
          <w:rFonts w:ascii="Arial" w:hAnsi="Arial" w:cs="Arial"/>
          <w:bCs/>
          <w:sz w:val="24"/>
          <w:szCs w:val="24"/>
          <w:highlight w:val="yellow"/>
        </w:rPr>
      </w:pPr>
      <w:r w:rsidRPr="00C02585">
        <w:rPr>
          <w:rFonts w:ascii="Arial" w:hAnsi="Arial" w:cs="Arial"/>
          <w:bCs/>
          <w:sz w:val="24"/>
          <w:szCs w:val="24"/>
          <w:highlight w:val="yellow"/>
        </w:rPr>
        <w:br w:type="page"/>
      </w:r>
    </w:p>
    <w:p w:rsidR="00487DD0" w:rsidRPr="00C02585" w:rsidRDefault="00487DD0" w:rsidP="00565130">
      <w:pPr>
        <w:numPr>
          <w:ilvl w:val="0"/>
          <w:numId w:val="3"/>
        </w:numPr>
        <w:spacing w:after="0"/>
        <w:jc w:val="both"/>
        <w:rPr>
          <w:rFonts w:ascii="Arial" w:hAnsi="Arial" w:cs="Arial"/>
          <w:sz w:val="24"/>
          <w:szCs w:val="24"/>
        </w:rPr>
      </w:pPr>
      <w:bookmarkStart w:id="0" w:name="_GoBack"/>
      <w:bookmarkEnd w:id="0"/>
      <w:r w:rsidRPr="00C02585">
        <w:rPr>
          <w:rFonts w:ascii="Arial" w:hAnsi="Arial" w:cs="Arial"/>
          <w:b/>
          <w:bCs/>
          <w:sz w:val="24"/>
          <w:szCs w:val="24"/>
        </w:rPr>
        <w:lastRenderedPageBreak/>
        <w:t>Do you agree that DAERA’s involvement in education, training and technology exchange provision should be driven by DAERA’s policy objectives and strategic goals?</w:t>
      </w:r>
    </w:p>
    <w:p w:rsidR="00487DD0" w:rsidRPr="00C02585" w:rsidRDefault="00487DD0" w:rsidP="00565130">
      <w:pPr>
        <w:spacing w:after="0"/>
        <w:jc w:val="both"/>
        <w:rPr>
          <w:rFonts w:ascii="Arial" w:hAnsi="Arial" w:cs="Arial"/>
          <w:sz w:val="24"/>
          <w:szCs w:val="24"/>
        </w:rPr>
      </w:pPr>
    </w:p>
    <w:p w:rsidR="00487DD0" w:rsidRPr="00C02585" w:rsidRDefault="00ED10DE" w:rsidP="00565130">
      <w:pPr>
        <w:spacing w:after="0"/>
        <w:jc w:val="both"/>
        <w:rPr>
          <w:rFonts w:ascii="Arial" w:hAnsi="Arial" w:cs="Arial"/>
          <w:sz w:val="24"/>
          <w:szCs w:val="24"/>
        </w:rPr>
      </w:pPr>
      <w:r>
        <w:rPr>
          <w:rFonts w:ascii="Arial" w:hAnsi="Arial" w:cs="Arial"/>
          <w:sz w:val="24"/>
          <w:szCs w:val="24"/>
        </w:rPr>
        <w:t xml:space="preserve">There were </w:t>
      </w:r>
      <w:r w:rsidR="001A3C52">
        <w:rPr>
          <w:rFonts w:ascii="Arial" w:hAnsi="Arial" w:cs="Arial"/>
          <w:sz w:val="24"/>
          <w:szCs w:val="24"/>
        </w:rPr>
        <w:t>20</w:t>
      </w:r>
      <w:r w:rsidR="00487DD0" w:rsidRPr="00C02585">
        <w:rPr>
          <w:rFonts w:ascii="Arial" w:hAnsi="Arial" w:cs="Arial"/>
          <w:sz w:val="24"/>
          <w:szCs w:val="24"/>
        </w:rPr>
        <w:t xml:space="preserve"> responses </w:t>
      </w:r>
      <w:r>
        <w:rPr>
          <w:rFonts w:ascii="Arial" w:hAnsi="Arial" w:cs="Arial"/>
          <w:sz w:val="24"/>
          <w:szCs w:val="24"/>
        </w:rPr>
        <w:t xml:space="preserve">to </w:t>
      </w:r>
      <w:r w:rsidR="00487DD0" w:rsidRPr="00C02585">
        <w:rPr>
          <w:rFonts w:ascii="Arial" w:hAnsi="Arial" w:cs="Arial"/>
          <w:sz w:val="24"/>
          <w:szCs w:val="24"/>
        </w:rPr>
        <w:t xml:space="preserve">the question. </w:t>
      </w:r>
      <w:r w:rsidR="0045772E">
        <w:rPr>
          <w:rFonts w:ascii="Arial" w:hAnsi="Arial" w:cs="Arial"/>
          <w:sz w:val="24"/>
          <w:szCs w:val="24"/>
        </w:rPr>
        <w:t xml:space="preserve"> </w:t>
      </w:r>
      <w:r w:rsidR="00487DD0" w:rsidRPr="00C02585">
        <w:rPr>
          <w:rFonts w:ascii="Arial" w:hAnsi="Arial" w:cs="Arial"/>
          <w:sz w:val="24"/>
          <w:szCs w:val="24"/>
        </w:rPr>
        <w:t>1</w:t>
      </w:r>
      <w:r w:rsidR="001A3C52">
        <w:rPr>
          <w:rFonts w:ascii="Arial" w:hAnsi="Arial" w:cs="Arial"/>
          <w:sz w:val="24"/>
          <w:szCs w:val="24"/>
        </w:rPr>
        <w:t>5</w:t>
      </w:r>
      <w:r w:rsidR="00487DD0" w:rsidRPr="00C02585">
        <w:rPr>
          <w:rFonts w:ascii="Arial" w:hAnsi="Arial" w:cs="Arial"/>
          <w:sz w:val="24"/>
          <w:szCs w:val="24"/>
        </w:rPr>
        <w:t xml:space="preserve"> responses (</w:t>
      </w:r>
      <w:r w:rsidR="001A3C52">
        <w:rPr>
          <w:rFonts w:ascii="Arial" w:hAnsi="Arial" w:cs="Arial"/>
          <w:sz w:val="24"/>
          <w:szCs w:val="24"/>
        </w:rPr>
        <w:t>75</w:t>
      </w:r>
      <w:r w:rsidR="00487DD0" w:rsidRPr="00C02585">
        <w:rPr>
          <w:rFonts w:ascii="Arial" w:hAnsi="Arial" w:cs="Arial"/>
          <w:sz w:val="24"/>
          <w:szCs w:val="24"/>
        </w:rPr>
        <w:t xml:space="preserve">%) agreed, </w:t>
      </w:r>
      <w:r w:rsidR="00BB7807">
        <w:rPr>
          <w:rFonts w:ascii="Arial" w:hAnsi="Arial" w:cs="Arial"/>
          <w:sz w:val="24"/>
          <w:szCs w:val="24"/>
        </w:rPr>
        <w:t>five</w:t>
      </w:r>
      <w:r w:rsidR="00487DD0" w:rsidRPr="00C02585">
        <w:rPr>
          <w:rFonts w:ascii="Arial" w:hAnsi="Arial" w:cs="Arial"/>
          <w:sz w:val="24"/>
          <w:szCs w:val="24"/>
        </w:rPr>
        <w:t xml:space="preserve"> responses (2</w:t>
      </w:r>
      <w:r w:rsidR="001A3C52">
        <w:rPr>
          <w:rFonts w:ascii="Arial" w:hAnsi="Arial" w:cs="Arial"/>
          <w:sz w:val="24"/>
          <w:szCs w:val="24"/>
        </w:rPr>
        <w:t>5</w:t>
      </w:r>
      <w:r w:rsidR="00487DD0" w:rsidRPr="00C02585">
        <w:rPr>
          <w:rFonts w:ascii="Arial" w:hAnsi="Arial" w:cs="Arial"/>
          <w:sz w:val="24"/>
          <w:szCs w:val="24"/>
        </w:rPr>
        <w:t>%) disagreed.</w:t>
      </w:r>
      <w:r w:rsidR="0045772E">
        <w:rPr>
          <w:rFonts w:ascii="Arial" w:hAnsi="Arial" w:cs="Arial"/>
          <w:sz w:val="24"/>
          <w:szCs w:val="24"/>
        </w:rPr>
        <w:t xml:space="preserve"> </w:t>
      </w:r>
      <w:r w:rsidR="00487DD0" w:rsidRPr="00C02585">
        <w:rPr>
          <w:rFonts w:ascii="Arial" w:hAnsi="Arial" w:cs="Arial"/>
          <w:sz w:val="24"/>
          <w:szCs w:val="24"/>
        </w:rPr>
        <w:t xml:space="preserve"> </w:t>
      </w:r>
      <w:r w:rsidR="00BB7807">
        <w:rPr>
          <w:rFonts w:ascii="Arial" w:hAnsi="Arial" w:cs="Arial"/>
          <w:sz w:val="24"/>
          <w:szCs w:val="24"/>
        </w:rPr>
        <w:t>Six</w:t>
      </w:r>
      <w:r w:rsidR="00487DD0" w:rsidRPr="00C02585">
        <w:rPr>
          <w:rFonts w:ascii="Arial" w:hAnsi="Arial" w:cs="Arial"/>
          <w:sz w:val="24"/>
          <w:szCs w:val="24"/>
        </w:rPr>
        <w:t xml:space="preserve"> responses did not answer the question.</w:t>
      </w:r>
    </w:p>
    <w:p w:rsidR="00487DD0" w:rsidRPr="00C02585" w:rsidRDefault="00487DD0" w:rsidP="00565130">
      <w:pPr>
        <w:spacing w:after="0"/>
        <w:jc w:val="both"/>
        <w:rPr>
          <w:rFonts w:ascii="Arial" w:hAnsi="Arial" w:cs="Arial"/>
          <w:sz w:val="24"/>
          <w:szCs w:val="24"/>
        </w:rPr>
      </w:pPr>
    </w:p>
    <w:p w:rsidR="00AF75BC" w:rsidRPr="00C02585" w:rsidRDefault="00AF75BC" w:rsidP="00565130">
      <w:pPr>
        <w:spacing w:after="0"/>
        <w:jc w:val="both"/>
        <w:rPr>
          <w:rFonts w:ascii="Arial" w:hAnsi="Arial" w:cs="Arial"/>
          <w:sz w:val="24"/>
          <w:szCs w:val="24"/>
        </w:rPr>
      </w:pPr>
      <w:r w:rsidRPr="00C02585">
        <w:rPr>
          <w:rFonts w:ascii="Arial" w:hAnsi="Arial" w:cs="Arial"/>
          <w:sz w:val="24"/>
          <w:szCs w:val="24"/>
        </w:rPr>
        <w:t>The m</w:t>
      </w:r>
      <w:r w:rsidR="00487DD0" w:rsidRPr="00C02585">
        <w:rPr>
          <w:rFonts w:ascii="Arial" w:hAnsi="Arial" w:cs="Arial"/>
          <w:sz w:val="24"/>
          <w:szCs w:val="24"/>
        </w:rPr>
        <w:t>ajority of responses agreed with the question</w:t>
      </w:r>
      <w:r w:rsidR="00E20BE1" w:rsidRPr="00C02585">
        <w:rPr>
          <w:rFonts w:ascii="Arial" w:hAnsi="Arial" w:cs="Arial"/>
          <w:sz w:val="24"/>
          <w:szCs w:val="24"/>
        </w:rPr>
        <w:t>, but concern was noted around encompassing all sectors.</w:t>
      </w:r>
      <w:r w:rsidR="00F84930" w:rsidRPr="00C02585">
        <w:rPr>
          <w:rFonts w:ascii="Arial" w:hAnsi="Arial" w:cs="Arial"/>
          <w:sz w:val="24"/>
          <w:szCs w:val="24"/>
        </w:rPr>
        <w:t xml:space="preserve">  </w:t>
      </w:r>
    </w:p>
    <w:p w:rsidR="00AF75BC" w:rsidRPr="00C02585" w:rsidRDefault="00AF75BC" w:rsidP="00565130">
      <w:pPr>
        <w:spacing w:after="0"/>
        <w:jc w:val="both"/>
        <w:rPr>
          <w:rFonts w:ascii="Arial" w:hAnsi="Arial" w:cs="Arial"/>
          <w:sz w:val="24"/>
          <w:szCs w:val="24"/>
        </w:rPr>
      </w:pPr>
    </w:p>
    <w:p w:rsidR="00AF75BC" w:rsidRPr="00C02585" w:rsidRDefault="00AF75BC" w:rsidP="00565130">
      <w:pPr>
        <w:spacing w:after="0"/>
        <w:jc w:val="both"/>
        <w:rPr>
          <w:rFonts w:ascii="Arial" w:hAnsi="Arial" w:cs="Arial"/>
          <w:sz w:val="24"/>
          <w:szCs w:val="24"/>
        </w:rPr>
      </w:pPr>
      <w:r w:rsidRPr="00C02585">
        <w:rPr>
          <w:rFonts w:ascii="Arial" w:hAnsi="Arial" w:cs="Arial"/>
          <w:sz w:val="24"/>
          <w:szCs w:val="24"/>
        </w:rPr>
        <w:t xml:space="preserve">The Ulster Farmers Union </w:t>
      </w:r>
      <w:r w:rsidR="009678E1" w:rsidRPr="00C02585">
        <w:rPr>
          <w:rFonts w:ascii="Arial" w:hAnsi="Arial" w:cs="Arial"/>
          <w:sz w:val="24"/>
          <w:szCs w:val="24"/>
        </w:rPr>
        <w:t xml:space="preserve">(UFU) </w:t>
      </w:r>
      <w:r w:rsidRPr="00C02585">
        <w:rPr>
          <w:rFonts w:ascii="Arial" w:hAnsi="Arial" w:cs="Arial"/>
          <w:sz w:val="24"/>
          <w:szCs w:val="24"/>
        </w:rPr>
        <w:t>stated</w:t>
      </w:r>
      <w:r w:rsidR="009678E1" w:rsidRPr="00C02585">
        <w:rPr>
          <w:rFonts w:ascii="Arial" w:hAnsi="Arial" w:cs="Arial"/>
          <w:sz w:val="24"/>
          <w:szCs w:val="24"/>
        </w:rPr>
        <w:t xml:space="preserve"> </w:t>
      </w:r>
      <w:r w:rsidRPr="00C02585">
        <w:rPr>
          <w:rFonts w:ascii="Arial" w:hAnsi="Arial" w:cs="Arial"/>
          <w:sz w:val="24"/>
          <w:szCs w:val="24"/>
        </w:rPr>
        <w:t>that the Framework should be relevant to all dimension</w:t>
      </w:r>
      <w:r w:rsidR="00941146">
        <w:rPr>
          <w:rFonts w:ascii="Arial" w:hAnsi="Arial" w:cs="Arial"/>
          <w:sz w:val="24"/>
          <w:szCs w:val="24"/>
        </w:rPr>
        <w:t>s</w:t>
      </w:r>
      <w:r w:rsidRPr="00C02585">
        <w:rPr>
          <w:rFonts w:ascii="Arial" w:hAnsi="Arial" w:cs="Arial"/>
          <w:sz w:val="24"/>
          <w:szCs w:val="24"/>
        </w:rPr>
        <w:t xml:space="preserve"> of agriculture and horticulture, including equine and forestry.  Similarly Leopardstown Racecourse noted that strategic </w:t>
      </w:r>
      <w:r w:rsidR="00AF2C85" w:rsidRPr="00C02585">
        <w:rPr>
          <w:rFonts w:ascii="Arial" w:hAnsi="Arial" w:cs="Arial"/>
          <w:sz w:val="24"/>
          <w:szCs w:val="24"/>
        </w:rPr>
        <w:t>goals</w:t>
      </w:r>
      <w:r w:rsidRPr="00C02585">
        <w:rPr>
          <w:rFonts w:ascii="Arial" w:hAnsi="Arial" w:cs="Arial"/>
          <w:sz w:val="24"/>
          <w:szCs w:val="24"/>
        </w:rPr>
        <w:t xml:space="preserve"> will only be achieved </w:t>
      </w:r>
      <w:r w:rsidR="00AF2C85" w:rsidRPr="00C02585">
        <w:rPr>
          <w:rFonts w:ascii="Arial" w:hAnsi="Arial" w:cs="Arial"/>
          <w:sz w:val="24"/>
          <w:szCs w:val="24"/>
        </w:rPr>
        <w:t>through individuals educated in specific areas.</w:t>
      </w:r>
    </w:p>
    <w:p w:rsidR="00AF75BC" w:rsidRPr="00C02585" w:rsidRDefault="00AF75BC" w:rsidP="00565130">
      <w:pPr>
        <w:spacing w:after="0"/>
        <w:jc w:val="both"/>
        <w:rPr>
          <w:rFonts w:ascii="Arial" w:hAnsi="Arial" w:cs="Arial"/>
          <w:sz w:val="24"/>
          <w:szCs w:val="24"/>
        </w:rPr>
      </w:pPr>
    </w:p>
    <w:p w:rsidR="00AF75BC" w:rsidRPr="00C02585" w:rsidRDefault="00AF2C85" w:rsidP="00565130">
      <w:pPr>
        <w:spacing w:after="0"/>
        <w:jc w:val="both"/>
        <w:rPr>
          <w:rFonts w:ascii="Arial" w:hAnsi="Arial" w:cs="Arial"/>
          <w:sz w:val="24"/>
          <w:szCs w:val="24"/>
        </w:rPr>
      </w:pPr>
      <w:r w:rsidRPr="00C02585">
        <w:rPr>
          <w:rFonts w:ascii="Arial" w:hAnsi="Arial" w:cs="Arial"/>
          <w:sz w:val="24"/>
          <w:szCs w:val="24"/>
        </w:rPr>
        <w:t>T</w:t>
      </w:r>
      <w:r w:rsidR="00AF75BC" w:rsidRPr="00C02585">
        <w:rPr>
          <w:rFonts w:ascii="Arial" w:hAnsi="Arial" w:cs="Arial"/>
          <w:sz w:val="24"/>
          <w:szCs w:val="24"/>
        </w:rPr>
        <w:t>he Rural Development Council (RDC) noted that DAERA should ensure a breadth of provision required to meet all strategic outcomes, including ‘a thriving rural economy’.  The Royal Society for the Protection of Birds (RSPB) agreed with the objective to improve environmental performance of the industry and stated that environmental/sustainability elements should be incorporated into educational provision.</w:t>
      </w:r>
    </w:p>
    <w:p w:rsidR="00AF75BC" w:rsidRPr="00C02585" w:rsidRDefault="00AF75BC" w:rsidP="00565130">
      <w:pPr>
        <w:spacing w:after="0"/>
        <w:jc w:val="both"/>
        <w:rPr>
          <w:rFonts w:ascii="Arial" w:hAnsi="Arial" w:cs="Arial"/>
          <w:sz w:val="24"/>
          <w:szCs w:val="24"/>
        </w:rPr>
      </w:pPr>
    </w:p>
    <w:p w:rsidR="00F84930" w:rsidRPr="00C02585" w:rsidRDefault="00F84930" w:rsidP="00565130">
      <w:pPr>
        <w:spacing w:after="0"/>
        <w:jc w:val="both"/>
        <w:rPr>
          <w:rFonts w:ascii="Arial" w:hAnsi="Arial" w:cs="Arial"/>
          <w:sz w:val="24"/>
          <w:szCs w:val="24"/>
        </w:rPr>
      </w:pPr>
      <w:r w:rsidRPr="00C02585">
        <w:rPr>
          <w:rFonts w:ascii="Arial" w:hAnsi="Arial" w:cs="Arial"/>
          <w:sz w:val="24"/>
          <w:szCs w:val="24"/>
        </w:rPr>
        <w:t xml:space="preserve">The Agri-Food and Biosciences </w:t>
      </w:r>
      <w:r w:rsidR="00AF75BC" w:rsidRPr="00C02585">
        <w:rPr>
          <w:rFonts w:ascii="Arial" w:hAnsi="Arial" w:cs="Arial"/>
          <w:sz w:val="24"/>
          <w:szCs w:val="24"/>
        </w:rPr>
        <w:t>Institute</w:t>
      </w:r>
      <w:r w:rsidRPr="00C02585">
        <w:rPr>
          <w:rFonts w:ascii="Arial" w:hAnsi="Arial" w:cs="Arial"/>
          <w:sz w:val="24"/>
          <w:szCs w:val="24"/>
        </w:rPr>
        <w:t xml:space="preserve"> </w:t>
      </w:r>
      <w:r w:rsidR="00C27A12" w:rsidRPr="00C02585">
        <w:rPr>
          <w:rFonts w:ascii="Arial" w:hAnsi="Arial" w:cs="Arial"/>
          <w:sz w:val="24"/>
          <w:szCs w:val="24"/>
        </w:rPr>
        <w:t xml:space="preserve">(AFBI) </w:t>
      </w:r>
      <w:r w:rsidRPr="00C02585">
        <w:rPr>
          <w:rFonts w:ascii="Arial" w:hAnsi="Arial" w:cs="Arial"/>
          <w:sz w:val="24"/>
          <w:szCs w:val="24"/>
        </w:rPr>
        <w:t xml:space="preserve">stated that to fully meet policy objectives and strategic goals, DAERA’s involvement </w:t>
      </w:r>
      <w:r w:rsidR="008B2BD2" w:rsidRPr="00C02585">
        <w:rPr>
          <w:rFonts w:ascii="Arial" w:hAnsi="Arial" w:cs="Arial"/>
          <w:sz w:val="24"/>
          <w:szCs w:val="24"/>
        </w:rPr>
        <w:t>should</w:t>
      </w:r>
      <w:r w:rsidRPr="00C02585">
        <w:rPr>
          <w:rFonts w:ascii="Arial" w:hAnsi="Arial" w:cs="Arial"/>
          <w:sz w:val="24"/>
          <w:szCs w:val="24"/>
        </w:rPr>
        <w:t xml:space="preserve"> cover the full spectrum of knowledge provision, from high-quality undergraduate and postgraduate education, to the training of technologists and effective exchange of knowledge with decision makers.</w:t>
      </w:r>
    </w:p>
    <w:p w:rsidR="00AF2C85" w:rsidRPr="00C02585" w:rsidRDefault="00AF2C85" w:rsidP="00565130">
      <w:pPr>
        <w:spacing w:after="0"/>
        <w:jc w:val="both"/>
        <w:rPr>
          <w:rFonts w:ascii="Arial" w:hAnsi="Arial" w:cs="Arial"/>
          <w:sz w:val="24"/>
          <w:szCs w:val="24"/>
        </w:rPr>
      </w:pPr>
    </w:p>
    <w:p w:rsidR="00487DD0" w:rsidRPr="00C02585" w:rsidRDefault="00AF2C85" w:rsidP="00565130">
      <w:pPr>
        <w:spacing w:after="0"/>
        <w:jc w:val="both"/>
        <w:rPr>
          <w:rFonts w:ascii="Arial" w:hAnsi="Arial" w:cs="Arial"/>
          <w:sz w:val="24"/>
          <w:szCs w:val="24"/>
        </w:rPr>
      </w:pPr>
      <w:r w:rsidRPr="00C02585">
        <w:rPr>
          <w:rFonts w:ascii="Arial" w:hAnsi="Arial" w:cs="Arial"/>
          <w:sz w:val="24"/>
          <w:szCs w:val="24"/>
        </w:rPr>
        <w:t>The Horticulture Forum for Northern Ireland noted that horticulture has always been deemed to be part of agriculture.</w:t>
      </w:r>
    </w:p>
    <w:p w:rsidR="00AF2C85" w:rsidRPr="00C02585" w:rsidRDefault="00AF2C85" w:rsidP="00565130">
      <w:pPr>
        <w:spacing w:after="0"/>
        <w:jc w:val="both"/>
        <w:rPr>
          <w:rFonts w:ascii="Arial" w:hAnsi="Arial" w:cs="Arial"/>
          <w:sz w:val="24"/>
          <w:szCs w:val="24"/>
        </w:rPr>
      </w:pPr>
    </w:p>
    <w:p w:rsidR="00F84930" w:rsidRPr="00C02585" w:rsidRDefault="00037E69" w:rsidP="00565130">
      <w:pPr>
        <w:spacing w:after="0"/>
        <w:jc w:val="both"/>
        <w:rPr>
          <w:rFonts w:ascii="Arial" w:hAnsi="Arial" w:cs="Arial"/>
          <w:sz w:val="24"/>
          <w:szCs w:val="24"/>
        </w:rPr>
      </w:pPr>
      <w:r w:rsidRPr="00C02585">
        <w:rPr>
          <w:rFonts w:ascii="Arial" w:hAnsi="Arial" w:cs="Arial"/>
          <w:sz w:val="24"/>
          <w:szCs w:val="24"/>
        </w:rPr>
        <w:t xml:space="preserve">CAFRE College Advisory Group (CAG) </w:t>
      </w:r>
      <w:r w:rsidR="00F84930" w:rsidRPr="00C02585">
        <w:rPr>
          <w:rFonts w:ascii="Arial" w:hAnsi="Arial" w:cs="Arial"/>
          <w:sz w:val="24"/>
          <w:szCs w:val="24"/>
        </w:rPr>
        <w:t xml:space="preserve">stated that </w:t>
      </w:r>
      <w:r w:rsidR="00515C9B">
        <w:rPr>
          <w:rFonts w:ascii="Arial" w:hAnsi="Arial" w:cs="Arial"/>
          <w:sz w:val="24"/>
          <w:szCs w:val="24"/>
        </w:rPr>
        <w:t xml:space="preserve">the </w:t>
      </w:r>
      <w:r w:rsidR="00AF75BC" w:rsidRPr="00C02585">
        <w:rPr>
          <w:rFonts w:ascii="Arial" w:hAnsi="Arial" w:cs="Arial"/>
          <w:sz w:val="24"/>
          <w:szCs w:val="24"/>
        </w:rPr>
        <w:t>Strategic</w:t>
      </w:r>
      <w:r w:rsidR="00F84930" w:rsidRPr="00C02585">
        <w:rPr>
          <w:rFonts w:ascii="Arial" w:hAnsi="Arial" w:cs="Arial"/>
          <w:sz w:val="24"/>
          <w:szCs w:val="24"/>
        </w:rPr>
        <w:t xml:space="preserve"> Plan </w:t>
      </w:r>
      <w:r w:rsidR="00AF75BC" w:rsidRPr="00C02585">
        <w:rPr>
          <w:rFonts w:ascii="Arial" w:hAnsi="Arial" w:cs="Arial"/>
          <w:sz w:val="24"/>
          <w:szCs w:val="24"/>
        </w:rPr>
        <w:t>should</w:t>
      </w:r>
      <w:r w:rsidR="00F84930" w:rsidRPr="00C02585">
        <w:rPr>
          <w:rFonts w:ascii="Arial" w:hAnsi="Arial" w:cs="Arial"/>
          <w:sz w:val="24"/>
          <w:szCs w:val="24"/>
        </w:rPr>
        <w:t xml:space="preserve"> focus on the current and future needs of the land-based, food, equine</w:t>
      </w:r>
      <w:r w:rsidR="00AF75BC" w:rsidRPr="00C02585">
        <w:rPr>
          <w:rFonts w:ascii="Arial" w:hAnsi="Arial" w:cs="Arial"/>
          <w:sz w:val="24"/>
          <w:szCs w:val="24"/>
        </w:rPr>
        <w:t xml:space="preserve"> </w:t>
      </w:r>
      <w:r w:rsidR="00F84930" w:rsidRPr="00C02585">
        <w:rPr>
          <w:rFonts w:ascii="Arial" w:hAnsi="Arial" w:cs="Arial"/>
          <w:sz w:val="24"/>
          <w:szCs w:val="24"/>
        </w:rPr>
        <w:t>and environmental sectors of the NI agri-food industry.</w:t>
      </w:r>
    </w:p>
    <w:p w:rsidR="00F84930" w:rsidRPr="00C02585" w:rsidRDefault="00F84930" w:rsidP="00565130">
      <w:pPr>
        <w:spacing w:after="0"/>
        <w:jc w:val="both"/>
        <w:rPr>
          <w:rFonts w:ascii="Arial" w:hAnsi="Arial" w:cs="Arial"/>
          <w:sz w:val="24"/>
          <w:szCs w:val="24"/>
        </w:rPr>
      </w:pPr>
    </w:p>
    <w:p w:rsidR="00AF75BC" w:rsidRPr="00C02585" w:rsidRDefault="00AF75BC" w:rsidP="00565130">
      <w:pPr>
        <w:spacing w:after="0"/>
        <w:jc w:val="both"/>
        <w:rPr>
          <w:rFonts w:ascii="Arial" w:hAnsi="Arial" w:cs="Arial"/>
          <w:sz w:val="24"/>
          <w:szCs w:val="24"/>
        </w:rPr>
      </w:pPr>
      <w:r w:rsidRPr="00C02585">
        <w:rPr>
          <w:rFonts w:ascii="Arial" w:hAnsi="Arial" w:cs="Arial"/>
          <w:sz w:val="24"/>
          <w:szCs w:val="24"/>
        </w:rPr>
        <w:t>The Aquaculture Initiative, the Food and Drink Sector Skills, the National Trust, the Northern Ireland Institute of Agricultural Science (NIIAS), Newry,</w:t>
      </w:r>
      <w:r w:rsidR="00E074A4" w:rsidRPr="00C02585">
        <w:rPr>
          <w:rFonts w:ascii="Arial" w:hAnsi="Arial" w:cs="Arial"/>
          <w:sz w:val="24"/>
          <w:szCs w:val="24"/>
        </w:rPr>
        <w:t xml:space="preserve"> </w:t>
      </w:r>
      <w:r w:rsidRPr="00C02585">
        <w:rPr>
          <w:rFonts w:ascii="Arial" w:hAnsi="Arial" w:cs="Arial"/>
          <w:sz w:val="24"/>
          <w:szCs w:val="24"/>
        </w:rPr>
        <w:t xml:space="preserve">Mourne and </w:t>
      </w:r>
      <w:r w:rsidR="001A3C52">
        <w:rPr>
          <w:rFonts w:ascii="Arial" w:hAnsi="Arial" w:cs="Arial"/>
          <w:sz w:val="24"/>
          <w:szCs w:val="24"/>
        </w:rPr>
        <w:t xml:space="preserve">Down District Council, Moy Park, </w:t>
      </w:r>
      <w:r w:rsidRPr="00C02585">
        <w:rPr>
          <w:rFonts w:ascii="Arial" w:hAnsi="Arial" w:cs="Arial"/>
          <w:sz w:val="24"/>
          <w:szCs w:val="24"/>
        </w:rPr>
        <w:t xml:space="preserve">Paul Crawford Veterinary Services </w:t>
      </w:r>
      <w:r w:rsidR="001A3C52">
        <w:rPr>
          <w:rFonts w:ascii="Arial" w:hAnsi="Arial" w:cs="Arial"/>
          <w:sz w:val="24"/>
          <w:szCs w:val="24"/>
        </w:rPr>
        <w:t xml:space="preserve">and the </w:t>
      </w:r>
      <w:r w:rsidR="0045772E">
        <w:rPr>
          <w:rFonts w:ascii="Arial" w:hAnsi="Arial" w:cs="Arial"/>
          <w:sz w:val="24"/>
          <w:szCs w:val="24"/>
        </w:rPr>
        <w:t xml:space="preserve">Ulster </w:t>
      </w:r>
      <w:r w:rsidR="001A3C52">
        <w:rPr>
          <w:rFonts w:ascii="Arial" w:hAnsi="Arial" w:cs="Arial"/>
          <w:sz w:val="24"/>
          <w:szCs w:val="24"/>
        </w:rPr>
        <w:t xml:space="preserve">University </w:t>
      </w:r>
      <w:r w:rsidR="0045772E">
        <w:rPr>
          <w:rFonts w:ascii="Arial" w:hAnsi="Arial" w:cs="Arial"/>
          <w:sz w:val="24"/>
          <w:szCs w:val="24"/>
        </w:rPr>
        <w:t>(UU)</w:t>
      </w:r>
      <w:r w:rsidR="001A3C52">
        <w:rPr>
          <w:rFonts w:ascii="Arial" w:hAnsi="Arial" w:cs="Arial"/>
          <w:sz w:val="24"/>
          <w:szCs w:val="24"/>
        </w:rPr>
        <w:t xml:space="preserve"> </w:t>
      </w:r>
      <w:r w:rsidRPr="00C02585">
        <w:rPr>
          <w:rFonts w:ascii="Arial" w:hAnsi="Arial" w:cs="Arial"/>
          <w:sz w:val="24"/>
          <w:szCs w:val="24"/>
        </w:rPr>
        <w:t>all stated agreement with the question.</w:t>
      </w:r>
    </w:p>
    <w:p w:rsidR="00AF75BC" w:rsidRPr="00C02585" w:rsidRDefault="00AF75BC" w:rsidP="00565130">
      <w:pPr>
        <w:spacing w:after="0"/>
        <w:jc w:val="both"/>
        <w:rPr>
          <w:rFonts w:ascii="Arial" w:hAnsi="Arial" w:cs="Arial"/>
          <w:sz w:val="24"/>
          <w:szCs w:val="24"/>
        </w:rPr>
      </w:pPr>
    </w:p>
    <w:p w:rsidR="00037E69" w:rsidRPr="00C02585" w:rsidRDefault="00AF2C85" w:rsidP="00565130">
      <w:pPr>
        <w:spacing w:after="0"/>
        <w:jc w:val="both"/>
        <w:rPr>
          <w:rFonts w:ascii="Arial" w:hAnsi="Arial" w:cs="Arial"/>
          <w:sz w:val="24"/>
          <w:szCs w:val="24"/>
        </w:rPr>
      </w:pPr>
      <w:r w:rsidRPr="00C02585">
        <w:rPr>
          <w:rFonts w:ascii="Arial" w:hAnsi="Arial" w:cs="Arial"/>
          <w:sz w:val="24"/>
          <w:szCs w:val="24"/>
        </w:rPr>
        <w:t>A</w:t>
      </w:r>
      <w:r w:rsidR="00AF75BC" w:rsidRPr="00C02585">
        <w:rPr>
          <w:rFonts w:ascii="Arial" w:hAnsi="Arial" w:cs="Arial"/>
          <w:sz w:val="24"/>
          <w:szCs w:val="24"/>
        </w:rPr>
        <w:t xml:space="preserve">ll of the responses that disagreed </w:t>
      </w:r>
      <w:r w:rsidR="00857017">
        <w:rPr>
          <w:rFonts w:ascii="Arial" w:hAnsi="Arial" w:cs="Arial"/>
          <w:sz w:val="24"/>
          <w:szCs w:val="24"/>
        </w:rPr>
        <w:t xml:space="preserve">were from the equine sector.  They </w:t>
      </w:r>
      <w:r w:rsidR="00AF75BC" w:rsidRPr="00C02585">
        <w:rPr>
          <w:rFonts w:ascii="Arial" w:hAnsi="Arial" w:cs="Arial"/>
          <w:sz w:val="24"/>
          <w:szCs w:val="24"/>
        </w:rPr>
        <w:t xml:space="preserve">cited lack of reference to </w:t>
      </w:r>
      <w:r w:rsidR="00E62A0D" w:rsidRPr="00C02585">
        <w:rPr>
          <w:rFonts w:ascii="Arial" w:hAnsi="Arial" w:cs="Arial"/>
          <w:sz w:val="24"/>
          <w:szCs w:val="24"/>
        </w:rPr>
        <w:t xml:space="preserve">the </w:t>
      </w:r>
      <w:r w:rsidR="00AF75BC" w:rsidRPr="00C02585">
        <w:rPr>
          <w:rFonts w:ascii="Arial" w:hAnsi="Arial" w:cs="Arial"/>
          <w:sz w:val="24"/>
          <w:szCs w:val="24"/>
        </w:rPr>
        <w:t>equine</w:t>
      </w:r>
      <w:r w:rsidR="00E62A0D" w:rsidRPr="00C02585">
        <w:rPr>
          <w:rFonts w:ascii="Arial" w:hAnsi="Arial" w:cs="Arial"/>
          <w:sz w:val="24"/>
          <w:szCs w:val="24"/>
        </w:rPr>
        <w:t xml:space="preserve"> sector</w:t>
      </w:r>
      <w:r w:rsidR="00AF75BC" w:rsidRPr="00C02585">
        <w:rPr>
          <w:rFonts w:ascii="Arial" w:hAnsi="Arial" w:cs="Arial"/>
          <w:sz w:val="24"/>
          <w:szCs w:val="24"/>
        </w:rPr>
        <w:t xml:space="preserve"> in the framework.   </w:t>
      </w:r>
      <w:r w:rsidR="00037E69" w:rsidRPr="00C02585">
        <w:rPr>
          <w:rFonts w:ascii="Arial" w:hAnsi="Arial" w:cs="Arial"/>
          <w:sz w:val="24"/>
          <w:szCs w:val="24"/>
        </w:rPr>
        <w:t>Down Royal Racecourse, the Equine Council for Northern Ireland (ECNI) and the British Horse Society stated that education should be in line with policy objectives</w:t>
      </w:r>
      <w:r w:rsidR="00857017">
        <w:rPr>
          <w:rFonts w:ascii="Arial" w:hAnsi="Arial" w:cs="Arial"/>
          <w:sz w:val="24"/>
          <w:szCs w:val="24"/>
        </w:rPr>
        <w:t xml:space="preserve"> and strategic goals thus implying </w:t>
      </w:r>
      <w:r w:rsidR="00857017">
        <w:rPr>
          <w:rFonts w:ascii="Arial" w:hAnsi="Arial" w:cs="Arial"/>
          <w:sz w:val="24"/>
          <w:szCs w:val="24"/>
        </w:rPr>
        <w:lastRenderedPageBreak/>
        <w:t>an</w:t>
      </w:r>
      <w:r w:rsidR="00037E69" w:rsidRPr="00C02585">
        <w:rPr>
          <w:rFonts w:ascii="Arial" w:hAnsi="Arial" w:cs="Arial"/>
          <w:sz w:val="24"/>
          <w:szCs w:val="24"/>
        </w:rPr>
        <w:t xml:space="preserve"> inclusive</w:t>
      </w:r>
      <w:r w:rsidR="00857017">
        <w:rPr>
          <w:rFonts w:ascii="Arial" w:hAnsi="Arial" w:cs="Arial"/>
          <w:sz w:val="24"/>
          <w:szCs w:val="24"/>
        </w:rPr>
        <w:t xml:space="preserve"> and comprehensive policy</w:t>
      </w:r>
      <w:r w:rsidR="00037E69" w:rsidRPr="00C02585">
        <w:rPr>
          <w:rFonts w:ascii="Arial" w:hAnsi="Arial" w:cs="Arial"/>
          <w:sz w:val="24"/>
          <w:szCs w:val="24"/>
        </w:rPr>
        <w:t>.</w:t>
      </w:r>
      <w:r w:rsidR="00857017">
        <w:rPr>
          <w:rFonts w:ascii="Arial" w:hAnsi="Arial" w:cs="Arial"/>
          <w:sz w:val="24"/>
          <w:szCs w:val="24"/>
        </w:rPr>
        <w:t xml:space="preserve">  However they were disappointed that there was not an inclusion of equine industry within the framework and a lack of a document</w:t>
      </w:r>
      <w:r w:rsidR="00515C9B">
        <w:rPr>
          <w:rFonts w:ascii="Arial" w:hAnsi="Arial" w:cs="Arial"/>
          <w:sz w:val="24"/>
          <w:szCs w:val="24"/>
        </w:rPr>
        <w:t>ed</w:t>
      </w:r>
      <w:r w:rsidR="00857017">
        <w:rPr>
          <w:rFonts w:ascii="Arial" w:hAnsi="Arial" w:cs="Arial"/>
          <w:sz w:val="24"/>
          <w:szCs w:val="24"/>
        </w:rPr>
        <w:t xml:space="preserve"> equine policy.  </w:t>
      </w:r>
      <w:r w:rsidR="00037E69" w:rsidRPr="00C02585">
        <w:rPr>
          <w:rFonts w:ascii="Arial" w:hAnsi="Arial" w:cs="Arial"/>
          <w:sz w:val="24"/>
          <w:szCs w:val="24"/>
        </w:rPr>
        <w:t xml:space="preserve">All stated a desire for the Equine industry to be referenced in the </w:t>
      </w:r>
      <w:r w:rsidRPr="00C02585">
        <w:rPr>
          <w:rFonts w:ascii="Arial" w:hAnsi="Arial" w:cs="Arial"/>
          <w:sz w:val="24"/>
          <w:szCs w:val="24"/>
        </w:rPr>
        <w:t>Framework</w:t>
      </w:r>
      <w:r w:rsidR="00037E69" w:rsidRPr="00C02585">
        <w:rPr>
          <w:rFonts w:ascii="Arial" w:hAnsi="Arial" w:cs="Arial"/>
          <w:sz w:val="24"/>
          <w:szCs w:val="24"/>
        </w:rPr>
        <w:t xml:space="preserve">.  This </w:t>
      </w:r>
      <w:r w:rsidR="00857017">
        <w:rPr>
          <w:rFonts w:ascii="Arial" w:hAnsi="Arial" w:cs="Arial"/>
          <w:sz w:val="24"/>
          <w:szCs w:val="24"/>
        </w:rPr>
        <w:t>point was also made</w:t>
      </w:r>
      <w:r w:rsidR="00037E69" w:rsidRPr="00C02585">
        <w:rPr>
          <w:rFonts w:ascii="Arial" w:hAnsi="Arial" w:cs="Arial"/>
          <w:sz w:val="24"/>
          <w:szCs w:val="24"/>
        </w:rPr>
        <w:t xml:space="preserve"> by Downpatrick Racecourse and Godolphin Ireland.</w:t>
      </w:r>
      <w:r w:rsidRPr="00C02585">
        <w:rPr>
          <w:rFonts w:ascii="Arial" w:hAnsi="Arial" w:cs="Arial"/>
          <w:sz w:val="24"/>
          <w:szCs w:val="24"/>
        </w:rPr>
        <w:t xml:space="preserve">  Leopardstown Racecourse also noted a desire for the inclusion of equine, although the</w:t>
      </w:r>
      <w:r w:rsidR="00857017">
        <w:rPr>
          <w:rFonts w:ascii="Arial" w:hAnsi="Arial" w:cs="Arial"/>
          <w:sz w:val="24"/>
          <w:szCs w:val="24"/>
        </w:rPr>
        <w:t>ir</w:t>
      </w:r>
      <w:r w:rsidRPr="00C02585">
        <w:rPr>
          <w:rFonts w:ascii="Arial" w:hAnsi="Arial" w:cs="Arial"/>
          <w:sz w:val="24"/>
          <w:szCs w:val="24"/>
        </w:rPr>
        <w:t xml:space="preserve"> response did agree in principle with the question asked.</w:t>
      </w:r>
    </w:p>
    <w:p w:rsidR="00487DD0" w:rsidRPr="00C02585" w:rsidRDefault="00487DD0" w:rsidP="00565130">
      <w:pPr>
        <w:spacing w:after="0"/>
        <w:jc w:val="both"/>
        <w:rPr>
          <w:rFonts w:ascii="Arial" w:hAnsi="Arial" w:cs="Arial"/>
          <w:sz w:val="24"/>
          <w:szCs w:val="24"/>
        </w:rPr>
      </w:pPr>
    </w:p>
    <w:p w:rsidR="00E62A0D" w:rsidRDefault="00E62A0D" w:rsidP="00565130">
      <w:pPr>
        <w:spacing w:after="0"/>
        <w:jc w:val="both"/>
        <w:rPr>
          <w:rFonts w:ascii="Arial" w:hAnsi="Arial" w:cs="Arial"/>
          <w:b/>
          <w:bCs/>
          <w:sz w:val="24"/>
          <w:szCs w:val="24"/>
        </w:rPr>
      </w:pPr>
      <w:r w:rsidRPr="00C02585">
        <w:rPr>
          <w:rFonts w:ascii="Arial" w:hAnsi="Arial" w:cs="Arial"/>
          <w:b/>
          <w:bCs/>
          <w:sz w:val="24"/>
          <w:szCs w:val="24"/>
        </w:rPr>
        <w:t>Departmental Response</w:t>
      </w:r>
    </w:p>
    <w:p w:rsidR="009A639A" w:rsidRPr="00C02585" w:rsidRDefault="009A639A" w:rsidP="00565130">
      <w:pPr>
        <w:spacing w:after="0"/>
        <w:jc w:val="both"/>
        <w:rPr>
          <w:rFonts w:ascii="Arial" w:hAnsi="Arial" w:cs="Arial"/>
          <w:b/>
          <w:bCs/>
          <w:sz w:val="24"/>
          <w:szCs w:val="24"/>
        </w:rPr>
      </w:pPr>
    </w:p>
    <w:p w:rsidR="00E62A0D" w:rsidRDefault="00E62A0D" w:rsidP="00565130">
      <w:pPr>
        <w:spacing w:after="0"/>
        <w:jc w:val="both"/>
        <w:rPr>
          <w:rFonts w:ascii="Arial" w:hAnsi="Arial" w:cs="Arial"/>
          <w:sz w:val="24"/>
          <w:szCs w:val="24"/>
        </w:rPr>
      </w:pPr>
      <w:r w:rsidRPr="00C02585">
        <w:rPr>
          <w:rFonts w:ascii="Arial" w:hAnsi="Arial" w:cs="Arial"/>
          <w:sz w:val="24"/>
          <w:szCs w:val="24"/>
        </w:rPr>
        <w:t>DAERA is encouraged that the majority of responses agreed that DAERA’s involvement in education, training and technology exchange provision should be driven by DAERA’s policy objectives and strategic goals.</w:t>
      </w:r>
    </w:p>
    <w:p w:rsidR="009A639A" w:rsidRPr="00C02585" w:rsidRDefault="009A639A" w:rsidP="00565130">
      <w:pPr>
        <w:spacing w:after="0"/>
        <w:jc w:val="both"/>
        <w:rPr>
          <w:rFonts w:ascii="Arial" w:hAnsi="Arial" w:cs="Arial"/>
          <w:sz w:val="24"/>
          <w:szCs w:val="24"/>
        </w:rPr>
      </w:pPr>
    </w:p>
    <w:p w:rsidR="004378F7" w:rsidRPr="00C02585" w:rsidRDefault="00AA71C3" w:rsidP="00565130">
      <w:pPr>
        <w:spacing w:after="0"/>
        <w:jc w:val="both"/>
        <w:rPr>
          <w:rFonts w:ascii="Arial" w:hAnsi="Arial" w:cs="Arial"/>
          <w:sz w:val="24"/>
          <w:szCs w:val="24"/>
        </w:rPr>
      </w:pPr>
      <w:r w:rsidRPr="00C02585">
        <w:rPr>
          <w:rFonts w:ascii="Arial" w:hAnsi="Arial" w:cs="Arial"/>
          <w:sz w:val="24"/>
          <w:szCs w:val="24"/>
        </w:rPr>
        <w:t xml:space="preserve">The concern around encompassing all sectors has been noted.  </w:t>
      </w:r>
      <w:r w:rsidR="004378F7" w:rsidRPr="00C02585">
        <w:rPr>
          <w:rFonts w:ascii="Arial" w:hAnsi="Arial" w:cs="Arial"/>
          <w:sz w:val="24"/>
          <w:szCs w:val="24"/>
        </w:rPr>
        <w:t>As outlined in the draft Framework the draft DAERA 2020 strategic plans defines the following strategic outcomes;</w:t>
      </w:r>
    </w:p>
    <w:p w:rsidR="004378F7" w:rsidRPr="001A3C52" w:rsidRDefault="004378F7" w:rsidP="00565130">
      <w:pPr>
        <w:pStyle w:val="Body"/>
        <w:numPr>
          <w:ilvl w:val="0"/>
          <w:numId w:val="9"/>
        </w:numPr>
        <w:spacing w:line="276" w:lineRule="auto"/>
        <w:jc w:val="both"/>
        <w:rPr>
          <w:rFonts w:ascii="Arial" w:hAnsi="Arial" w:cs="Arial"/>
          <w:sz w:val="24"/>
          <w:szCs w:val="24"/>
          <w:lang w:val="en-US"/>
        </w:rPr>
      </w:pPr>
      <w:r w:rsidRPr="001A3C52">
        <w:rPr>
          <w:rFonts w:ascii="Arial" w:hAnsi="Arial" w:cs="Arial"/>
          <w:sz w:val="24"/>
          <w:szCs w:val="24"/>
          <w:lang w:val="en-US"/>
        </w:rPr>
        <w:t>Sustainable agri-food, fisheries, forestry and industrial sectors.</w:t>
      </w:r>
    </w:p>
    <w:p w:rsidR="004378F7" w:rsidRPr="001A3C52" w:rsidRDefault="004378F7" w:rsidP="00565130">
      <w:pPr>
        <w:pStyle w:val="Body"/>
        <w:numPr>
          <w:ilvl w:val="0"/>
          <w:numId w:val="9"/>
        </w:numPr>
        <w:spacing w:line="276" w:lineRule="auto"/>
        <w:jc w:val="both"/>
        <w:rPr>
          <w:rFonts w:ascii="Arial" w:hAnsi="Arial" w:cs="Arial"/>
          <w:sz w:val="24"/>
          <w:szCs w:val="24"/>
          <w:lang w:val="en-US"/>
        </w:rPr>
      </w:pPr>
      <w:r w:rsidRPr="001A3C52">
        <w:rPr>
          <w:rFonts w:ascii="Arial" w:hAnsi="Arial" w:cs="Arial"/>
          <w:sz w:val="24"/>
          <w:szCs w:val="24"/>
          <w:lang w:val="en-US"/>
        </w:rPr>
        <w:t>A clean, healthy environment, benefiting people, nature and the economy.</w:t>
      </w:r>
    </w:p>
    <w:p w:rsidR="004378F7" w:rsidRPr="001A3C52" w:rsidRDefault="004378F7" w:rsidP="00565130">
      <w:pPr>
        <w:pStyle w:val="Body"/>
        <w:numPr>
          <w:ilvl w:val="0"/>
          <w:numId w:val="9"/>
        </w:numPr>
        <w:spacing w:line="276" w:lineRule="auto"/>
        <w:jc w:val="both"/>
        <w:rPr>
          <w:rFonts w:ascii="Arial" w:hAnsi="Arial" w:cs="Arial"/>
          <w:sz w:val="24"/>
          <w:szCs w:val="24"/>
          <w:lang w:val="en-US"/>
        </w:rPr>
      </w:pPr>
      <w:r w:rsidRPr="001A3C52">
        <w:rPr>
          <w:rFonts w:ascii="Arial" w:hAnsi="Arial" w:cs="Arial"/>
          <w:sz w:val="24"/>
          <w:szCs w:val="24"/>
          <w:lang w:val="en-US"/>
        </w:rPr>
        <w:t>A thriving rural economy, contributing to prosperity and wellbeing.</w:t>
      </w:r>
    </w:p>
    <w:p w:rsidR="004378F7" w:rsidRPr="001A3C52" w:rsidRDefault="004378F7" w:rsidP="00565130">
      <w:pPr>
        <w:pStyle w:val="Body"/>
        <w:numPr>
          <w:ilvl w:val="0"/>
          <w:numId w:val="9"/>
        </w:numPr>
        <w:spacing w:line="276" w:lineRule="auto"/>
        <w:jc w:val="both"/>
        <w:rPr>
          <w:rFonts w:ascii="Arial" w:hAnsi="Arial" w:cs="Arial"/>
          <w:sz w:val="24"/>
          <w:szCs w:val="24"/>
          <w:lang w:val="en-US"/>
        </w:rPr>
      </w:pPr>
      <w:r w:rsidRPr="001A3C52">
        <w:rPr>
          <w:rFonts w:ascii="Arial" w:hAnsi="Arial" w:cs="Arial"/>
          <w:sz w:val="24"/>
          <w:szCs w:val="24"/>
          <w:lang w:val="en-US"/>
        </w:rPr>
        <w:t>A well led, high performing organisation focused on outcomes.</w:t>
      </w:r>
    </w:p>
    <w:p w:rsidR="004378F7" w:rsidRPr="00C02585" w:rsidRDefault="004378F7" w:rsidP="00565130">
      <w:pPr>
        <w:pStyle w:val="Body"/>
        <w:spacing w:line="276" w:lineRule="auto"/>
        <w:jc w:val="both"/>
        <w:rPr>
          <w:rFonts w:ascii="Arial" w:hAnsi="Arial" w:cs="Arial"/>
          <w:b/>
          <w:sz w:val="24"/>
          <w:szCs w:val="24"/>
          <w:u w:val="single"/>
          <w:lang w:val="en-US"/>
        </w:rPr>
      </w:pPr>
    </w:p>
    <w:p w:rsidR="004378F7" w:rsidRDefault="00B418A3" w:rsidP="00565130">
      <w:pPr>
        <w:spacing w:after="0"/>
        <w:jc w:val="both"/>
        <w:rPr>
          <w:rFonts w:ascii="Arial" w:hAnsi="Arial" w:cs="Arial"/>
          <w:sz w:val="24"/>
          <w:szCs w:val="24"/>
        </w:rPr>
      </w:pPr>
      <w:r>
        <w:rPr>
          <w:rFonts w:ascii="Arial" w:hAnsi="Arial" w:cs="Arial"/>
          <w:sz w:val="24"/>
          <w:szCs w:val="24"/>
        </w:rPr>
        <w:t xml:space="preserve">These objectives were developed to encompass the full remit of DAERA’s responsibility and </w:t>
      </w:r>
      <w:r w:rsidR="00AA71C3" w:rsidRPr="00C02585">
        <w:rPr>
          <w:rFonts w:ascii="Arial" w:hAnsi="Arial" w:cs="Arial"/>
          <w:sz w:val="24"/>
          <w:szCs w:val="24"/>
        </w:rPr>
        <w:t>will drive the focus of the DAERA Knowledge Framework.</w:t>
      </w:r>
    </w:p>
    <w:p w:rsidR="00857017" w:rsidRDefault="00857017" w:rsidP="00565130">
      <w:pPr>
        <w:spacing w:after="0"/>
        <w:jc w:val="both"/>
        <w:rPr>
          <w:rFonts w:ascii="Arial" w:hAnsi="Arial" w:cs="Arial"/>
          <w:sz w:val="24"/>
          <w:szCs w:val="24"/>
        </w:rPr>
      </w:pPr>
    </w:p>
    <w:p w:rsidR="009B1DA5" w:rsidRDefault="009B1DA5" w:rsidP="00B95F70">
      <w:pPr>
        <w:spacing w:after="0"/>
        <w:jc w:val="both"/>
        <w:rPr>
          <w:rFonts w:ascii="Arial" w:hAnsi="Arial" w:cs="Arial"/>
          <w:sz w:val="24"/>
          <w:szCs w:val="24"/>
        </w:rPr>
      </w:pPr>
      <w:r>
        <w:rPr>
          <w:rFonts w:ascii="Arial" w:hAnsi="Arial" w:cs="Arial"/>
          <w:sz w:val="24"/>
          <w:szCs w:val="24"/>
        </w:rPr>
        <w:t>The draft Framework stated;</w:t>
      </w:r>
    </w:p>
    <w:p w:rsidR="009B1DA5" w:rsidRDefault="009B1DA5" w:rsidP="00B95F70">
      <w:pPr>
        <w:spacing w:after="0"/>
        <w:jc w:val="both"/>
        <w:rPr>
          <w:rFonts w:ascii="Arial" w:hAnsi="Arial" w:cs="Arial"/>
          <w:sz w:val="24"/>
          <w:szCs w:val="24"/>
        </w:rPr>
      </w:pPr>
    </w:p>
    <w:p w:rsidR="009B1DA5" w:rsidRDefault="009B1DA5" w:rsidP="009B1DA5">
      <w:pPr>
        <w:spacing w:after="0"/>
        <w:ind w:left="426" w:right="521"/>
        <w:jc w:val="both"/>
        <w:rPr>
          <w:rFonts w:ascii="Arial" w:hAnsi="Arial" w:cs="Arial"/>
          <w:sz w:val="24"/>
          <w:szCs w:val="24"/>
        </w:rPr>
      </w:pPr>
      <w:r>
        <w:rPr>
          <w:rFonts w:ascii="Arial" w:hAnsi="Arial" w:cs="Arial"/>
          <w:sz w:val="24"/>
          <w:szCs w:val="24"/>
        </w:rPr>
        <w:t>‘DAERA has no interest in funding education, training and technology exchange provision in response to demands not linked to its policy objectives and strategic goals’.</w:t>
      </w:r>
    </w:p>
    <w:p w:rsidR="009B1DA5" w:rsidRDefault="009B1DA5" w:rsidP="009B1DA5">
      <w:pPr>
        <w:spacing w:after="0"/>
        <w:ind w:left="426" w:right="521"/>
        <w:jc w:val="both"/>
        <w:rPr>
          <w:rFonts w:ascii="Arial" w:hAnsi="Arial" w:cs="Arial"/>
          <w:sz w:val="24"/>
          <w:szCs w:val="24"/>
        </w:rPr>
      </w:pPr>
    </w:p>
    <w:p w:rsidR="00C36CDE" w:rsidRDefault="009B1DA5" w:rsidP="00B95F70">
      <w:pPr>
        <w:spacing w:after="0"/>
        <w:jc w:val="both"/>
        <w:rPr>
          <w:rFonts w:ascii="Arial" w:hAnsi="Arial" w:cs="Arial"/>
          <w:sz w:val="24"/>
          <w:szCs w:val="24"/>
        </w:rPr>
      </w:pPr>
      <w:r>
        <w:rPr>
          <w:rFonts w:ascii="Arial" w:hAnsi="Arial" w:cs="Arial"/>
          <w:sz w:val="24"/>
          <w:szCs w:val="24"/>
        </w:rPr>
        <w:t xml:space="preserve">What this means is that </w:t>
      </w:r>
      <w:r w:rsidR="00D7529B">
        <w:rPr>
          <w:rFonts w:ascii="Arial" w:hAnsi="Arial" w:cs="Arial"/>
          <w:sz w:val="24"/>
          <w:szCs w:val="24"/>
        </w:rPr>
        <w:t>existing education and training  provision in areas deemed to be ‘non-core’ will be subject to regular review to ensure provision is justified and when sanctioned, should move towards full cost recovery.  N</w:t>
      </w:r>
      <w:r w:rsidR="00B95F70">
        <w:rPr>
          <w:rFonts w:ascii="Arial" w:hAnsi="Arial" w:cs="Arial"/>
          <w:sz w:val="24"/>
          <w:szCs w:val="24"/>
        </w:rPr>
        <w:t xml:space="preserve">ew ‘non-core’ </w:t>
      </w:r>
      <w:r w:rsidR="00515C9B">
        <w:rPr>
          <w:rFonts w:ascii="Arial" w:hAnsi="Arial" w:cs="Arial"/>
          <w:sz w:val="24"/>
          <w:szCs w:val="24"/>
        </w:rPr>
        <w:t>education and training</w:t>
      </w:r>
      <w:r w:rsidR="00B95F70">
        <w:rPr>
          <w:rFonts w:ascii="Arial" w:hAnsi="Arial" w:cs="Arial"/>
          <w:sz w:val="24"/>
          <w:szCs w:val="24"/>
        </w:rPr>
        <w:t xml:space="preserve"> provision, when justified, will be on the basis of full cost recover</w:t>
      </w:r>
      <w:r w:rsidR="00515C9B">
        <w:rPr>
          <w:rFonts w:ascii="Arial" w:hAnsi="Arial" w:cs="Arial"/>
          <w:sz w:val="24"/>
          <w:szCs w:val="24"/>
        </w:rPr>
        <w:t>y</w:t>
      </w:r>
      <w:r w:rsidR="00B95F70">
        <w:rPr>
          <w:rFonts w:ascii="Arial" w:hAnsi="Arial" w:cs="Arial"/>
          <w:sz w:val="24"/>
          <w:szCs w:val="24"/>
        </w:rPr>
        <w:t>.  The determination of ‘core’ and ‘non-core’ will be informed by the draft DAERA strategic outcomes (as outlined above)</w:t>
      </w:r>
      <w:r w:rsidR="00515C9B">
        <w:rPr>
          <w:rFonts w:ascii="Arial" w:hAnsi="Arial" w:cs="Arial"/>
          <w:sz w:val="24"/>
          <w:szCs w:val="24"/>
        </w:rPr>
        <w:t xml:space="preserve"> and may evolve over time to reflect any changes to DAERA’s long term strategic goals.</w:t>
      </w:r>
      <w:r w:rsidR="00D7529B">
        <w:rPr>
          <w:rFonts w:ascii="Arial" w:hAnsi="Arial" w:cs="Arial"/>
          <w:sz w:val="24"/>
          <w:szCs w:val="24"/>
        </w:rPr>
        <w:t xml:space="preserve">  </w:t>
      </w:r>
      <w:r w:rsidR="00403B15">
        <w:rPr>
          <w:rFonts w:ascii="Arial" w:hAnsi="Arial" w:cs="Arial"/>
          <w:sz w:val="24"/>
          <w:szCs w:val="24"/>
        </w:rPr>
        <w:t>The wording in the Framework has been updated to provide clarity.</w:t>
      </w:r>
    </w:p>
    <w:p w:rsidR="00B95F70" w:rsidRDefault="00B95F70" w:rsidP="00565130">
      <w:pPr>
        <w:spacing w:after="0"/>
        <w:jc w:val="both"/>
        <w:rPr>
          <w:rFonts w:ascii="Arial" w:hAnsi="Arial" w:cs="Arial"/>
          <w:sz w:val="24"/>
          <w:szCs w:val="24"/>
        </w:rPr>
      </w:pPr>
    </w:p>
    <w:p w:rsidR="00B95F70" w:rsidRDefault="00E1688F" w:rsidP="00B95F70">
      <w:pPr>
        <w:spacing w:after="0"/>
        <w:jc w:val="both"/>
        <w:rPr>
          <w:rFonts w:ascii="Arial" w:hAnsi="Arial" w:cs="Arial"/>
          <w:sz w:val="24"/>
          <w:szCs w:val="24"/>
        </w:rPr>
      </w:pPr>
      <w:r w:rsidRPr="00E1688F">
        <w:rPr>
          <w:rFonts w:ascii="Arial" w:hAnsi="Arial" w:cs="Arial"/>
          <w:sz w:val="24"/>
          <w:szCs w:val="24"/>
        </w:rPr>
        <w:t>Equine education is an important part of the Department's existing provision. As outlined above</w:t>
      </w:r>
      <w:r w:rsidR="00B95F70">
        <w:rPr>
          <w:rFonts w:ascii="Arial" w:hAnsi="Arial" w:cs="Arial"/>
          <w:sz w:val="24"/>
          <w:szCs w:val="24"/>
        </w:rPr>
        <w:t>, education</w:t>
      </w:r>
      <w:r w:rsidR="00515C9B">
        <w:rPr>
          <w:rFonts w:ascii="Arial" w:hAnsi="Arial" w:cs="Arial"/>
          <w:sz w:val="24"/>
          <w:szCs w:val="24"/>
        </w:rPr>
        <w:t xml:space="preserve"> and training</w:t>
      </w:r>
      <w:r w:rsidR="00B95F70">
        <w:rPr>
          <w:rFonts w:ascii="Arial" w:hAnsi="Arial" w:cs="Arial"/>
          <w:sz w:val="24"/>
          <w:szCs w:val="24"/>
        </w:rPr>
        <w:t xml:space="preserve"> provision in all areas will be subject to the same consideration. </w:t>
      </w:r>
    </w:p>
    <w:p w:rsidR="00AF2C85" w:rsidRPr="00C02585" w:rsidRDefault="00AF2C85" w:rsidP="00565130">
      <w:pPr>
        <w:spacing w:after="0"/>
        <w:jc w:val="both"/>
        <w:rPr>
          <w:rFonts w:ascii="Arial" w:hAnsi="Arial" w:cs="Arial"/>
          <w:b/>
          <w:bCs/>
          <w:sz w:val="24"/>
          <w:szCs w:val="24"/>
        </w:rPr>
      </w:pPr>
      <w:r w:rsidRPr="00C02585">
        <w:rPr>
          <w:rFonts w:ascii="Arial" w:hAnsi="Arial" w:cs="Arial"/>
          <w:b/>
          <w:bCs/>
          <w:sz w:val="24"/>
          <w:szCs w:val="24"/>
        </w:rPr>
        <w:br w:type="page"/>
      </w:r>
    </w:p>
    <w:p w:rsidR="00487DD0" w:rsidRPr="00C02585" w:rsidRDefault="00487DD0" w:rsidP="00565130">
      <w:pPr>
        <w:pStyle w:val="ListParagraph"/>
        <w:numPr>
          <w:ilvl w:val="0"/>
          <w:numId w:val="3"/>
        </w:numPr>
        <w:spacing w:after="0"/>
        <w:contextualSpacing w:val="0"/>
        <w:jc w:val="both"/>
        <w:rPr>
          <w:rFonts w:ascii="Arial" w:hAnsi="Arial" w:cs="Arial"/>
          <w:sz w:val="24"/>
          <w:szCs w:val="24"/>
        </w:rPr>
      </w:pPr>
      <w:r w:rsidRPr="00C02585">
        <w:rPr>
          <w:rFonts w:ascii="Arial" w:hAnsi="Arial" w:cs="Arial"/>
          <w:b/>
          <w:bCs/>
          <w:sz w:val="24"/>
          <w:szCs w:val="24"/>
        </w:rPr>
        <w:lastRenderedPageBreak/>
        <w:t>The suggested focus of the draft Framework is on the education, training needs and technology exchange provision of the land based and food processing sectors. Do you agree with this specific focus and approach?</w:t>
      </w:r>
    </w:p>
    <w:p w:rsidR="00487DD0" w:rsidRPr="00C02585" w:rsidRDefault="00487DD0" w:rsidP="00565130">
      <w:pPr>
        <w:spacing w:after="0"/>
        <w:jc w:val="both"/>
        <w:rPr>
          <w:rFonts w:ascii="Arial" w:hAnsi="Arial" w:cs="Arial"/>
          <w:sz w:val="24"/>
          <w:szCs w:val="24"/>
        </w:rPr>
      </w:pPr>
    </w:p>
    <w:p w:rsidR="00487DD0" w:rsidRPr="00C02585" w:rsidRDefault="00ED10DE" w:rsidP="00565130">
      <w:pPr>
        <w:spacing w:after="0"/>
        <w:jc w:val="both"/>
        <w:rPr>
          <w:rFonts w:ascii="Arial" w:hAnsi="Arial" w:cs="Arial"/>
          <w:sz w:val="24"/>
          <w:szCs w:val="24"/>
        </w:rPr>
      </w:pPr>
      <w:r>
        <w:rPr>
          <w:rFonts w:ascii="Arial" w:hAnsi="Arial" w:cs="Arial"/>
          <w:sz w:val="24"/>
          <w:szCs w:val="24"/>
        </w:rPr>
        <w:t xml:space="preserve">There were </w:t>
      </w:r>
      <w:r w:rsidR="000E58B6" w:rsidRPr="00C02585">
        <w:rPr>
          <w:rFonts w:ascii="Arial" w:hAnsi="Arial" w:cs="Arial"/>
          <w:sz w:val="24"/>
          <w:szCs w:val="24"/>
        </w:rPr>
        <w:t>2</w:t>
      </w:r>
      <w:r w:rsidR="001A3C52">
        <w:rPr>
          <w:rFonts w:ascii="Arial" w:hAnsi="Arial" w:cs="Arial"/>
          <w:sz w:val="24"/>
          <w:szCs w:val="24"/>
        </w:rPr>
        <w:t>1</w:t>
      </w:r>
      <w:r w:rsidR="00BF3ACE" w:rsidRPr="00C02585">
        <w:rPr>
          <w:rFonts w:ascii="Arial" w:hAnsi="Arial" w:cs="Arial"/>
          <w:sz w:val="24"/>
          <w:szCs w:val="24"/>
        </w:rPr>
        <w:t xml:space="preserve"> responses </w:t>
      </w:r>
      <w:r>
        <w:rPr>
          <w:rFonts w:ascii="Arial" w:hAnsi="Arial" w:cs="Arial"/>
          <w:sz w:val="24"/>
          <w:szCs w:val="24"/>
        </w:rPr>
        <w:t>to</w:t>
      </w:r>
      <w:r w:rsidR="00BF3ACE" w:rsidRPr="00C02585">
        <w:rPr>
          <w:rFonts w:ascii="Arial" w:hAnsi="Arial" w:cs="Arial"/>
          <w:sz w:val="24"/>
          <w:szCs w:val="24"/>
        </w:rPr>
        <w:t xml:space="preserve"> the question. </w:t>
      </w:r>
      <w:r w:rsidR="001A3C52">
        <w:rPr>
          <w:rFonts w:ascii="Arial" w:hAnsi="Arial" w:cs="Arial"/>
          <w:sz w:val="24"/>
          <w:szCs w:val="24"/>
        </w:rPr>
        <w:t>10</w:t>
      </w:r>
      <w:r w:rsidR="00487DD0" w:rsidRPr="00C02585">
        <w:rPr>
          <w:rFonts w:ascii="Arial" w:hAnsi="Arial" w:cs="Arial"/>
          <w:sz w:val="24"/>
          <w:szCs w:val="24"/>
        </w:rPr>
        <w:t xml:space="preserve"> responses</w:t>
      </w:r>
      <w:r w:rsidR="00BF3ACE" w:rsidRPr="00C02585">
        <w:rPr>
          <w:rFonts w:ascii="Arial" w:hAnsi="Arial" w:cs="Arial"/>
          <w:sz w:val="24"/>
          <w:szCs w:val="24"/>
        </w:rPr>
        <w:t xml:space="preserve"> (4</w:t>
      </w:r>
      <w:r w:rsidR="001A3C52">
        <w:rPr>
          <w:rFonts w:ascii="Arial" w:hAnsi="Arial" w:cs="Arial"/>
          <w:sz w:val="24"/>
          <w:szCs w:val="24"/>
        </w:rPr>
        <w:t>8</w:t>
      </w:r>
      <w:r w:rsidR="00BF3ACE" w:rsidRPr="00C02585">
        <w:rPr>
          <w:rFonts w:ascii="Arial" w:hAnsi="Arial" w:cs="Arial"/>
          <w:sz w:val="24"/>
          <w:szCs w:val="24"/>
        </w:rPr>
        <w:t>%)</w:t>
      </w:r>
      <w:r w:rsidR="00487DD0" w:rsidRPr="00C02585">
        <w:rPr>
          <w:rFonts w:ascii="Arial" w:hAnsi="Arial" w:cs="Arial"/>
          <w:sz w:val="24"/>
          <w:szCs w:val="24"/>
        </w:rPr>
        <w:t xml:space="preserve"> agreed, 11 responses</w:t>
      </w:r>
      <w:r w:rsidR="00BF3ACE" w:rsidRPr="00C02585">
        <w:rPr>
          <w:rFonts w:ascii="Arial" w:hAnsi="Arial" w:cs="Arial"/>
          <w:sz w:val="24"/>
          <w:szCs w:val="24"/>
        </w:rPr>
        <w:t xml:space="preserve"> (5</w:t>
      </w:r>
      <w:r w:rsidR="001A3C52">
        <w:rPr>
          <w:rFonts w:ascii="Arial" w:hAnsi="Arial" w:cs="Arial"/>
          <w:sz w:val="24"/>
          <w:szCs w:val="24"/>
        </w:rPr>
        <w:t>2</w:t>
      </w:r>
      <w:r w:rsidR="00BF3ACE" w:rsidRPr="00C02585">
        <w:rPr>
          <w:rFonts w:ascii="Arial" w:hAnsi="Arial" w:cs="Arial"/>
          <w:sz w:val="24"/>
          <w:szCs w:val="24"/>
        </w:rPr>
        <w:t>%) disagreed.</w:t>
      </w:r>
      <w:r w:rsidR="00487DD0" w:rsidRPr="00C02585">
        <w:rPr>
          <w:rFonts w:ascii="Arial" w:hAnsi="Arial" w:cs="Arial"/>
          <w:sz w:val="24"/>
          <w:szCs w:val="24"/>
        </w:rPr>
        <w:t xml:space="preserve"> </w:t>
      </w:r>
      <w:r w:rsidR="00857017">
        <w:rPr>
          <w:rFonts w:ascii="Arial" w:hAnsi="Arial" w:cs="Arial"/>
          <w:sz w:val="24"/>
          <w:szCs w:val="24"/>
        </w:rPr>
        <w:t>Five</w:t>
      </w:r>
      <w:r w:rsidR="00BF3ACE" w:rsidRPr="00C02585">
        <w:rPr>
          <w:rFonts w:ascii="Arial" w:hAnsi="Arial" w:cs="Arial"/>
          <w:sz w:val="24"/>
          <w:szCs w:val="24"/>
        </w:rPr>
        <w:t xml:space="preserve"> responses did not answer the question.</w:t>
      </w:r>
    </w:p>
    <w:p w:rsidR="00487DD0" w:rsidRPr="00C02585" w:rsidRDefault="00487DD0" w:rsidP="00565130">
      <w:pPr>
        <w:spacing w:after="0"/>
        <w:jc w:val="both"/>
        <w:rPr>
          <w:rFonts w:ascii="Arial" w:hAnsi="Arial" w:cs="Arial"/>
          <w:sz w:val="24"/>
          <w:szCs w:val="24"/>
        </w:rPr>
      </w:pPr>
    </w:p>
    <w:p w:rsidR="00BF3ACE" w:rsidRPr="00C02585" w:rsidRDefault="00487DD0" w:rsidP="00565130">
      <w:pPr>
        <w:spacing w:after="0"/>
        <w:jc w:val="both"/>
        <w:rPr>
          <w:rFonts w:ascii="Arial" w:hAnsi="Arial" w:cs="Arial"/>
          <w:sz w:val="24"/>
          <w:szCs w:val="24"/>
        </w:rPr>
      </w:pPr>
      <w:r w:rsidRPr="00C02585">
        <w:rPr>
          <w:rFonts w:ascii="Arial" w:hAnsi="Arial" w:cs="Arial"/>
          <w:sz w:val="24"/>
          <w:szCs w:val="24"/>
        </w:rPr>
        <w:t xml:space="preserve">There was a split response to this question.  </w:t>
      </w:r>
    </w:p>
    <w:p w:rsidR="00BF3ACE" w:rsidRPr="00C02585" w:rsidRDefault="00BF3ACE" w:rsidP="00565130">
      <w:pPr>
        <w:spacing w:after="0"/>
        <w:jc w:val="both"/>
        <w:rPr>
          <w:rFonts w:ascii="Arial" w:hAnsi="Arial" w:cs="Arial"/>
          <w:sz w:val="24"/>
          <w:szCs w:val="24"/>
        </w:rPr>
      </w:pPr>
    </w:p>
    <w:p w:rsidR="0025099D" w:rsidRPr="00C02585" w:rsidRDefault="0025099D" w:rsidP="00565130">
      <w:pPr>
        <w:spacing w:after="0"/>
        <w:jc w:val="both"/>
        <w:rPr>
          <w:rFonts w:ascii="Arial" w:hAnsi="Arial" w:cs="Arial"/>
          <w:sz w:val="24"/>
          <w:szCs w:val="24"/>
        </w:rPr>
      </w:pPr>
      <w:r w:rsidRPr="00C02585">
        <w:rPr>
          <w:rFonts w:ascii="Arial" w:hAnsi="Arial" w:cs="Arial"/>
          <w:sz w:val="24"/>
          <w:szCs w:val="24"/>
        </w:rPr>
        <w:t xml:space="preserve">Food and Drink Sector Skills, Horticulture Forum for Northern Ireland, LINI, NIIAS, Newry, Mourne and Down District Council </w:t>
      </w:r>
      <w:r w:rsidR="001A3C52">
        <w:rPr>
          <w:rFonts w:ascii="Arial" w:hAnsi="Arial" w:cs="Arial"/>
          <w:sz w:val="24"/>
          <w:szCs w:val="24"/>
        </w:rPr>
        <w:t xml:space="preserve">and </w:t>
      </w:r>
      <w:r w:rsidR="0045772E">
        <w:rPr>
          <w:rFonts w:ascii="Arial" w:hAnsi="Arial" w:cs="Arial"/>
          <w:sz w:val="24"/>
          <w:szCs w:val="24"/>
        </w:rPr>
        <w:t>UU</w:t>
      </w:r>
      <w:r w:rsidR="001A3C52">
        <w:rPr>
          <w:rFonts w:ascii="Arial" w:hAnsi="Arial" w:cs="Arial"/>
          <w:sz w:val="24"/>
          <w:szCs w:val="24"/>
        </w:rPr>
        <w:t xml:space="preserve"> </w:t>
      </w:r>
      <w:r w:rsidRPr="00C02585">
        <w:rPr>
          <w:rFonts w:ascii="Arial" w:hAnsi="Arial" w:cs="Arial"/>
          <w:sz w:val="24"/>
          <w:szCs w:val="24"/>
        </w:rPr>
        <w:t>agree</w:t>
      </w:r>
      <w:r w:rsidR="00857017">
        <w:rPr>
          <w:rFonts w:ascii="Arial" w:hAnsi="Arial" w:cs="Arial"/>
          <w:sz w:val="24"/>
          <w:szCs w:val="24"/>
        </w:rPr>
        <w:t>d</w:t>
      </w:r>
      <w:r w:rsidRPr="00C02585">
        <w:rPr>
          <w:rFonts w:ascii="Arial" w:hAnsi="Arial" w:cs="Arial"/>
          <w:sz w:val="24"/>
          <w:szCs w:val="24"/>
        </w:rPr>
        <w:t xml:space="preserve"> with the </w:t>
      </w:r>
      <w:r w:rsidR="0027661E">
        <w:rPr>
          <w:rFonts w:ascii="Arial" w:hAnsi="Arial" w:cs="Arial"/>
          <w:sz w:val="24"/>
          <w:szCs w:val="24"/>
        </w:rPr>
        <w:t>focus of the Framework.</w:t>
      </w:r>
    </w:p>
    <w:p w:rsidR="0025099D" w:rsidRPr="00C02585" w:rsidRDefault="0025099D" w:rsidP="00565130">
      <w:pPr>
        <w:spacing w:after="0"/>
        <w:jc w:val="both"/>
        <w:rPr>
          <w:rFonts w:ascii="Arial" w:hAnsi="Arial" w:cs="Arial"/>
          <w:sz w:val="24"/>
          <w:szCs w:val="24"/>
        </w:rPr>
      </w:pPr>
    </w:p>
    <w:p w:rsidR="0025099D" w:rsidRPr="00C02585" w:rsidRDefault="0025099D" w:rsidP="00565130">
      <w:pPr>
        <w:spacing w:after="0"/>
        <w:jc w:val="both"/>
        <w:rPr>
          <w:rFonts w:ascii="Arial" w:hAnsi="Arial" w:cs="Arial"/>
          <w:sz w:val="24"/>
          <w:szCs w:val="24"/>
        </w:rPr>
      </w:pPr>
      <w:r w:rsidRPr="00C02585">
        <w:rPr>
          <w:rFonts w:ascii="Arial" w:hAnsi="Arial" w:cs="Arial"/>
          <w:sz w:val="24"/>
          <w:szCs w:val="24"/>
        </w:rPr>
        <w:t>Moypark and the National Trust agree</w:t>
      </w:r>
      <w:r w:rsidR="00AA71C3" w:rsidRPr="00C02585">
        <w:rPr>
          <w:rFonts w:ascii="Arial" w:hAnsi="Arial" w:cs="Arial"/>
          <w:sz w:val="24"/>
          <w:szCs w:val="24"/>
        </w:rPr>
        <w:t>d</w:t>
      </w:r>
      <w:r w:rsidRPr="00C02585">
        <w:rPr>
          <w:rFonts w:ascii="Arial" w:hAnsi="Arial" w:cs="Arial"/>
          <w:sz w:val="24"/>
          <w:szCs w:val="24"/>
        </w:rPr>
        <w:t xml:space="preserve"> and note</w:t>
      </w:r>
      <w:r w:rsidR="00AA71C3" w:rsidRPr="00C02585">
        <w:rPr>
          <w:rFonts w:ascii="Arial" w:hAnsi="Arial" w:cs="Arial"/>
          <w:sz w:val="24"/>
          <w:szCs w:val="24"/>
        </w:rPr>
        <w:t>d</w:t>
      </w:r>
      <w:r w:rsidRPr="00C02585">
        <w:rPr>
          <w:rFonts w:ascii="Arial" w:hAnsi="Arial" w:cs="Arial"/>
          <w:sz w:val="24"/>
          <w:szCs w:val="24"/>
        </w:rPr>
        <w:t xml:space="preserve"> th</w:t>
      </w:r>
      <w:r w:rsidR="00AA71C3" w:rsidRPr="00C02585">
        <w:rPr>
          <w:rFonts w:ascii="Arial" w:hAnsi="Arial" w:cs="Arial"/>
          <w:sz w:val="24"/>
          <w:szCs w:val="24"/>
        </w:rPr>
        <w:t>e</w:t>
      </w:r>
      <w:r w:rsidRPr="00C02585">
        <w:rPr>
          <w:rFonts w:ascii="Arial" w:hAnsi="Arial" w:cs="Arial"/>
          <w:sz w:val="24"/>
          <w:szCs w:val="24"/>
        </w:rPr>
        <w:t xml:space="preserve"> importance of environmental interventions. Similarly the Ulster Farmers’ Union agree</w:t>
      </w:r>
      <w:r w:rsidR="00857017">
        <w:rPr>
          <w:rFonts w:ascii="Arial" w:hAnsi="Arial" w:cs="Arial"/>
          <w:sz w:val="24"/>
          <w:szCs w:val="24"/>
        </w:rPr>
        <w:t>d</w:t>
      </w:r>
      <w:r w:rsidRPr="00C02585">
        <w:rPr>
          <w:rFonts w:ascii="Arial" w:hAnsi="Arial" w:cs="Arial"/>
          <w:sz w:val="24"/>
          <w:szCs w:val="24"/>
        </w:rPr>
        <w:t xml:space="preserve"> but also</w:t>
      </w:r>
      <w:r w:rsidR="00857017">
        <w:rPr>
          <w:rFonts w:ascii="Arial" w:hAnsi="Arial" w:cs="Arial"/>
          <w:sz w:val="24"/>
          <w:szCs w:val="24"/>
        </w:rPr>
        <w:t xml:space="preserve"> noted</w:t>
      </w:r>
      <w:r w:rsidRPr="00C02585">
        <w:rPr>
          <w:rFonts w:ascii="Arial" w:hAnsi="Arial" w:cs="Arial"/>
          <w:sz w:val="24"/>
          <w:szCs w:val="24"/>
        </w:rPr>
        <w:t xml:space="preserve"> a wish to encompass less land based sectors such as pig and poultry sectors.</w:t>
      </w:r>
    </w:p>
    <w:p w:rsidR="0025099D" w:rsidRPr="00C02585" w:rsidRDefault="0025099D" w:rsidP="00565130">
      <w:pPr>
        <w:spacing w:after="0"/>
        <w:jc w:val="both"/>
        <w:rPr>
          <w:rFonts w:ascii="Arial" w:hAnsi="Arial" w:cs="Arial"/>
          <w:sz w:val="24"/>
          <w:szCs w:val="24"/>
        </w:rPr>
      </w:pPr>
    </w:p>
    <w:p w:rsidR="007E4F58" w:rsidRPr="00C02585" w:rsidRDefault="007E4F58" w:rsidP="00565130">
      <w:pPr>
        <w:spacing w:after="0"/>
        <w:jc w:val="both"/>
        <w:rPr>
          <w:rFonts w:ascii="Arial" w:hAnsi="Arial" w:cs="Arial"/>
          <w:sz w:val="24"/>
          <w:szCs w:val="24"/>
        </w:rPr>
      </w:pPr>
      <w:r w:rsidRPr="00C02585">
        <w:rPr>
          <w:rFonts w:ascii="Arial" w:hAnsi="Arial" w:cs="Arial"/>
          <w:sz w:val="24"/>
          <w:szCs w:val="24"/>
        </w:rPr>
        <w:t>AFBI state</w:t>
      </w:r>
      <w:r w:rsidR="008C2484">
        <w:rPr>
          <w:rFonts w:ascii="Arial" w:hAnsi="Arial" w:cs="Arial"/>
          <w:sz w:val="24"/>
          <w:szCs w:val="24"/>
        </w:rPr>
        <w:t>d</w:t>
      </w:r>
      <w:r w:rsidRPr="00C02585">
        <w:rPr>
          <w:rFonts w:ascii="Arial" w:hAnsi="Arial" w:cs="Arial"/>
          <w:sz w:val="24"/>
          <w:szCs w:val="24"/>
        </w:rPr>
        <w:t xml:space="preserve"> agreement in principle but note</w:t>
      </w:r>
      <w:r w:rsidR="00AA71C3" w:rsidRPr="00C02585">
        <w:rPr>
          <w:rFonts w:ascii="Arial" w:hAnsi="Arial" w:cs="Arial"/>
          <w:sz w:val="24"/>
          <w:szCs w:val="24"/>
        </w:rPr>
        <w:t>d</w:t>
      </w:r>
      <w:r w:rsidRPr="00C02585">
        <w:rPr>
          <w:rFonts w:ascii="Arial" w:hAnsi="Arial" w:cs="Arial"/>
          <w:sz w:val="24"/>
          <w:szCs w:val="24"/>
        </w:rPr>
        <w:t xml:space="preserve"> that the focus is too narrow and should recognise the importance of undergraduate and postgraduate education in agricultural and food sciences.</w:t>
      </w:r>
    </w:p>
    <w:p w:rsidR="007E4F58" w:rsidRPr="00C02585" w:rsidRDefault="007E4F58" w:rsidP="00565130">
      <w:pPr>
        <w:spacing w:after="0"/>
        <w:jc w:val="both"/>
        <w:rPr>
          <w:rFonts w:ascii="Arial" w:hAnsi="Arial" w:cs="Arial"/>
          <w:sz w:val="24"/>
          <w:szCs w:val="24"/>
        </w:rPr>
      </w:pPr>
    </w:p>
    <w:p w:rsidR="006A3884" w:rsidRPr="00C02585" w:rsidRDefault="00487DD0" w:rsidP="00565130">
      <w:pPr>
        <w:spacing w:after="0"/>
        <w:jc w:val="both"/>
        <w:rPr>
          <w:rFonts w:ascii="Arial" w:hAnsi="Arial" w:cs="Arial"/>
          <w:sz w:val="24"/>
          <w:szCs w:val="24"/>
        </w:rPr>
      </w:pPr>
      <w:r w:rsidRPr="00C02585">
        <w:rPr>
          <w:rFonts w:ascii="Arial" w:hAnsi="Arial" w:cs="Arial"/>
          <w:sz w:val="24"/>
          <w:szCs w:val="24"/>
        </w:rPr>
        <w:t>CAFRE CAG disagree</w:t>
      </w:r>
      <w:r w:rsidR="007E4F58" w:rsidRPr="00C02585">
        <w:rPr>
          <w:rFonts w:ascii="Arial" w:hAnsi="Arial" w:cs="Arial"/>
          <w:sz w:val="24"/>
          <w:szCs w:val="24"/>
        </w:rPr>
        <w:t>d</w:t>
      </w:r>
      <w:r w:rsidRPr="00C02585">
        <w:rPr>
          <w:rFonts w:ascii="Arial" w:hAnsi="Arial" w:cs="Arial"/>
          <w:sz w:val="24"/>
          <w:szCs w:val="24"/>
        </w:rPr>
        <w:t xml:space="preserve"> because “the draft does not place sufficient importance on the contribution made by other sectors to the Northern Ireland economy, which are intrinsically linked to the land-based and food processing sectors. These sectors include Equine, Drinks Manufacturing, Rural Development, Fisheries, Forestry and Environmental Management.”  </w:t>
      </w:r>
    </w:p>
    <w:p w:rsidR="006A3884" w:rsidRPr="00C02585" w:rsidRDefault="006A3884" w:rsidP="00565130">
      <w:pPr>
        <w:spacing w:after="0"/>
        <w:jc w:val="both"/>
        <w:rPr>
          <w:rFonts w:ascii="Arial" w:hAnsi="Arial" w:cs="Arial"/>
          <w:sz w:val="24"/>
          <w:szCs w:val="24"/>
        </w:rPr>
      </w:pPr>
    </w:p>
    <w:p w:rsidR="00C27A12" w:rsidRPr="00C02585" w:rsidRDefault="00C27A12" w:rsidP="00565130">
      <w:pPr>
        <w:spacing w:after="0"/>
        <w:jc w:val="both"/>
        <w:rPr>
          <w:rFonts w:ascii="Arial" w:hAnsi="Arial" w:cs="Arial"/>
          <w:sz w:val="24"/>
          <w:szCs w:val="24"/>
        </w:rPr>
      </w:pPr>
      <w:r w:rsidRPr="00C02585">
        <w:rPr>
          <w:rFonts w:ascii="Arial" w:hAnsi="Arial" w:cs="Arial"/>
          <w:sz w:val="24"/>
          <w:szCs w:val="24"/>
        </w:rPr>
        <w:t>Similarly the RSPB state</w:t>
      </w:r>
      <w:r w:rsidR="004378F7" w:rsidRPr="00C02585">
        <w:rPr>
          <w:rFonts w:ascii="Arial" w:hAnsi="Arial" w:cs="Arial"/>
          <w:sz w:val="24"/>
          <w:szCs w:val="24"/>
        </w:rPr>
        <w:t>d</w:t>
      </w:r>
      <w:r w:rsidRPr="00C02585">
        <w:rPr>
          <w:rFonts w:ascii="Arial" w:hAnsi="Arial" w:cs="Arial"/>
          <w:sz w:val="24"/>
          <w:szCs w:val="24"/>
        </w:rPr>
        <w:t xml:space="preserve"> a more general audience should be targeted.  Aquaculture Initiative</w:t>
      </w:r>
      <w:r w:rsidR="00857017" w:rsidRPr="00857017">
        <w:rPr>
          <w:rFonts w:ascii="Arial" w:hAnsi="Arial" w:cs="Arial"/>
          <w:sz w:val="24"/>
          <w:szCs w:val="24"/>
        </w:rPr>
        <w:t xml:space="preserve"> </w:t>
      </w:r>
      <w:r w:rsidR="00857017" w:rsidRPr="00C02585">
        <w:rPr>
          <w:rFonts w:ascii="Arial" w:hAnsi="Arial" w:cs="Arial"/>
          <w:sz w:val="24"/>
          <w:szCs w:val="24"/>
        </w:rPr>
        <w:t>disagreed due to lack of support for aquaculture</w:t>
      </w:r>
      <w:r w:rsidRPr="00C02585">
        <w:rPr>
          <w:rFonts w:ascii="Arial" w:hAnsi="Arial" w:cs="Arial"/>
          <w:sz w:val="24"/>
          <w:szCs w:val="24"/>
        </w:rPr>
        <w:t xml:space="preserve">, RDC </w:t>
      </w:r>
      <w:r w:rsidR="00857017">
        <w:rPr>
          <w:rFonts w:ascii="Arial" w:hAnsi="Arial" w:cs="Arial"/>
          <w:sz w:val="24"/>
          <w:szCs w:val="24"/>
        </w:rPr>
        <w:t>disagreed</w:t>
      </w:r>
      <w:r w:rsidR="00857017" w:rsidRPr="00857017">
        <w:rPr>
          <w:rFonts w:ascii="Arial" w:hAnsi="Arial" w:cs="Arial"/>
          <w:sz w:val="24"/>
          <w:szCs w:val="24"/>
        </w:rPr>
        <w:t xml:space="preserve"> </w:t>
      </w:r>
      <w:r w:rsidR="00857017" w:rsidRPr="00C02585">
        <w:rPr>
          <w:rFonts w:ascii="Arial" w:hAnsi="Arial" w:cs="Arial"/>
          <w:sz w:val="24"/>
          <w:szCs w:val="24"/>
        </w:rPr>
        <w:t>stat</w:t>
      </w:r>
      <w:r w:rsidR="00857017">
        <w:rPr>
          <w:rFonts w:ascii="Arial" w:hAnsi="Arial" w:cs="Arial"/>
          <w:sz w:val="24"/>
          <w:szCs w:val="24"/>
        </w:rPr>
        <w:t xml:space="preserve">ing that </w:t>
      </w:r>
      <w:r w:rsidR="00857017" w:rsidRPr="00C02585">
        <w:rPr>
          <w:rFonts w:ascii="Arial" w:hAnsi="Arial" w:cs="Arial"/>
          <w:sz w:val="24"/>
          <w:szCs w:val="24"/>
        </w:rPr>
        <w:t>the focus is too narrow</w:t>
      </w:r>
      <w:r w:rsidR="00857017">
        <w:rPr>
          <w:rFonts w:ascii="Arial" w:hAnsi="Arial" w:cs="Arial"/>
          <w:sz w:val="24"/>
          <w:szCs w:val="24"/>
        </w:rPr>
        <w:t xml:space="preserve"> and fails to meet wider strategic outcomes of the Department including agri food, fisheries, forestry and industrial sectors, wider rural economy and the environment.  </w:t>
      </w:r>
      <w:r w:rsidRPr="00C02585">
        <w:rPr>
          <w:rFonts w:ascii="Arial" w:hAnsi="Arial" w:cs="Arial"/>
          <w:sz w:val="24"/>
          <w:szCs w:val="24"/>
        </w:rPr>
        <w:t xml:space="preserve">Paul Crawford Veterinary Services </w:t>
      </w:r>
      <w:r w:rsidR="0027661E">
        <w:rPr>
          <w:rFonts w:ascii="Arial" w:hAnsi="Arial" w:cs="Arial"/>
          <w:sz w:val="24"/>
          <w:szCs w:val="24"/>
        </w:rPr>
        <w:t>stated that the framework did not explicitly reference Veterinary Nursing education.</w:t>
      </w:r>
    </w:p>
    <w:p w:rsidR="00C27A12" w:rsidRPr="00C02585" w:rsidRDefault="00C27A12" w:rsidP="00565130">
      <w:pPr>
        <w:spacing w:after="0"/>
        <w:jc w:val="both"/>
        <w:rPr>
          <w:rFonts w:ascii="Arial" w:hAnsi="Arial" w:cs="Arial"/>
          <w:sz w:val="24"/>
          <w:szCs w:val="24"/>
        </w:rPr>
      </w:pPr>
    </w:p>
    <w:p w:rsidR="00C27A12" w:rsidRPr="00C02585" w:rsidRDefault="00C27A12" w:rsidP="00565130">
      <w:pPr>
        <w:spacing w:after="0"/>
        <w:jc w:val="both"/>
        <w:rPr>
          <w:rFonts w:ascii="Arial" w:hAnsi="Arial" w:cs="Arial"/>
          <w:sz w:val="24"/>
          <w:szCs w:val="24"/>
        </w:rPr>
      </w:pPr>
      <w:r w:rsidRPr="00C02585">
        <w:rPr>
          <w:rFonts w:ascii="Arial" w:hAnsi="Arial" w:cs="Arial"/>
          <w:sz w:val="24"/>
          <w:szCs w:val="24"/>
        </w:rPr>
        <w:t>The British Horse Society, Downpatrick Racecourse, Down Royal Racecourse, ECNI, Godolphin Ireland and Leopardstown Racecourse all disagree</w:t>
      </w:r>
      <w:r w:rsidR="004378F7" w:rsidRPr="00C02585">
        <w:rPr>
          <w:rFonts w:ascii="Arial" w:hAnsi="Arial" w:cs="Arial"/>
          <w:sz w:val="24"/>
          <w:szCs w:val="24"/>
        </w:rPr>
        <w:t>d</w:t>
      </w:r>
      <w:r w:rsidRPr="00C02585">
        <w:rPr>
          <w:rFonts w:ascii="Arial" w:hAnsi="Arial" w:cs="Arial"/>
          <w:sz w:val="24"/>
          <w:szCs w:val="24"/>
        </w:rPr>
        <w:t xml:space="preserve"> on the basis the Framework should also encompass the equine sector. </w:t>
      </w:r>
    </w:p>
    <w:p w:rsidR="00C27A12" w:rsidRPr="00C02585" w:rsidRDefault="00C27A12" w:rsidP="00565130">
      <w:pPr>
        <w:spacing w:after="0"/>
        <w:jc w:val="both"/>
        <w:rPr>
          <w:rFonts w:ascii="Arial" w:hAnsi="Arial" w:cs="Arial"/>
          <w:sz w:val="24"/>
          <w:szCs w:val="24"/>
        </w:rPr>
      </w:pPr>
    </w:p>
    <w:p w:rsidR="0025099D" w:rsidRDefault="0025099D" w:rsidP="00565130">
      <w:pPr>
        <w:spacing w:after="0"/>
        <w:jc w:val="both"/>
        <w:rPr>
          <w:rFonts w:ascii="Arial" w:hAnsi="Arial" w:cs="Arial"/>
          <w:b/>
          <w:bCs/>
          <w:sz w:val="24"/>
          <w:szCs w:val="24"/>
        </w:rPr>
      </w:pPr>
      <w:r w:rsidRPr="00C02585">
        <w:rPr>
          <w:rFonts w:ascii="Arial" w:hAnsi="Arial" w:cs="Arial"/>
          <w:b/>
          <w:bCs/>
          <w:sz w:val="24"/>
          <w:szCs w:val="24"/>
        </w:rPr>
        <w:t>Departmental Response</w:t>
      </w:r>
    </w:p>
    <w:p w:rsidR="00E24F9E" w:rsidRPr="00C02585" w:rsidRDefault="00E24F9E" w:rsidP="00565130">
      <w:pPr>
        <w:spacing w:after="0"/>
        <w:jc w:val="both"/>
        <w:rPr>
          <w:rFonts w:ascii="Arial" w:hAnsi="Arial" w:cs="Arial"/>
          <w:b/>
          <w:bCs/>
          <w:sz w:val="24"/>
          <w:szCs w:val="24"/>
        </w:rPr>
      </w:pPr>
    </w:p>
    <w:p w:rsidR="00903339" w:rsidRPr="00C02585" w:rsidRDefault="00903339" w:rsidP="00903339">
      <w:pPr>
        <w:spacing w:after="0"/>
        <w:jc w:val="both"/>
        <w:rPr>
          <w:rFonts w:ascii="Arial" w:hAnsi="Arial" w:cs="Arial"/>
          <w:sz w:val="24"/>
          <w:szCs w:val="24"/>
        </w:rPr>
      </w:pPr>
      <w:r w:rsidRPr="00C02585">
        <w:rPr>
          <w:rFonts w:ascii="Arial" w:hAnsi="Arial" w:cs="Arial"/>
          <w:sz w:val="24"/>
          <w:szCs w:val="24"/>
        </w:rPr>
        <w:t xml:space="preserve">The draft DAERA Knowledge Framework is a high level document.  Whilst all sectors within the industry are not explicitly named, </w:t>
      </w:r>
      <w:r w:rsidR="00403B15" w:rsidRPr="00C02585">
        <w:rPr>
          <w:rFonts w:ascii="Arial" w:hAnsi="Arial" w:cs="Arial"/>
          <w:sz w:val="24"/>
          <w:szCs w:val="24"/>
        </w:rPr>
        <w:t>the suggested</w:t>
      </w:r>
      <w:r w:rsidRPr="00C02585">
        <w:rPr>
          <w:rFonts w:ascii="Arial" w:hAnsi="Arial" w:cs="Arial"/>
          <w:sz w:val="24"/>
          <w:szCs w:val="24"/>
        </w:rPr>
        <w:t xml:space="preserve"> focus is far reaching.</w:t>
      </w:r>
      <w:r>
        <w:rPr>
          <w:rFonts w:ascii="Arial" w:hAnsi="Arial" w:cs="Arial"/>
          <w:sz w:val="24"/>
          <w:szCs w:val="24"/>
        </w:rPr>
        <w:t xml:space="preserve">  </w:t>
      </w:r>
    </w:p>
    <w:p w:rsidR="00AA71C3" w:rsidRDefault="00AA71C3" w:rsidP="00565130">
      <w:pPr>
        <w:spacing w:after="0"/>
        <w:jc w:val="both"/>
        <w:rPr>
          <w:rFonts w:ascii="Arial" w:hAnsi="Arial" w:cs="Arial"/>
          <w:sz w:val="24"/>
          <w:szCs w:val="24"/>
        </w:rPr>
      </w:pPr>
      <w:r w:rsidRPr="00C02585">
        <w:rPr>
          <w:rFonts w:ascii="Arial" w:hAnsi="Arial" w:cs="Arial"/>
          <w:sz w:val="24"/>
          <w:szCs w:val="24"/>
        </w:rPr>
        <w:t>The draft DAERA Knowledge Framework details target groups of ‘Land Managers and Workforce’ and ‘Food Processing Workforce’.</w:t>
      </w:r>
    </w:p>
    <w:p w:rsidR="009A639A" w:rsidRPr="00C02585" w:rsidRDefault="009A639A" w:rsidP="00565130">
      <w:pPr>
        <w:spacing w:after="0"/>
        <w:jc w:val="both"/>
        <w:rPr>
          <w:rFonts w:ascii="Arial" w:hAnsi="Arial" w:cs="Arial"/>
          <w:sz w:val="24"/>
          <w:szCs w:val="24"/>
        </w:rPr>
      </w:pPr>
    </w:p>
    <w:p w:rsidR="00AA71C3" w:rsidRPr="00C02585" w:rsidRDefault="000A4E20" w:rsidP="00565130">
      <w:pPr>
        <w:spacing w:after="0"/>
        <w:jc w:val="both"/>
        <w:rPr>
          <w:rFonts w:ascii="Arial" w:hAnsi="Arial" w:cs="Arial"/>
          <w:sz w:val="24"/>
          <w:szCs w:val="24"/>
        </w:rPr>
      </w:pPr>
      <w:r w:rsidRPr="00C02585">
        <w:rPr>
          <w:rFonts w:ascii="Arial" w:hAnsi="Arial" w:cs="Arial"/>
          <w:sz w:val="24"/>
          <w:szCs w:val="24"/>
        </w:rPr>
        <w:t>Paragraph</w:t>
      </w:r>
      <w:r w:rsidR="00AA71C3" w:rsidRPr="00C02585">
        <w:rPr>
          <w:rFonts w:ascii="Arial" w:hAnsi="Arial" w:cs="Arial"/>
          <w:sz w:val="24"/>
          <w:szCs w:val="24"/>
        </w:rPr>
        <w:t xml:space="preserve"> </w:t>
      </w:r>
      <w:r w:rsidR="0027661E">
        <w:rPr>
          <w:rFonts w:ascii="Arial" w:hAnsi="Arial" w:cs="Arial"/>
          <w:sz w:val="24"/>
          <w:szCs w:val="24"/>
        </w:rPr>
        <w:t>6 (</w:t>
      </w:r>
      <w:r w:rsidR="00AA71C3" w:rsidRPr="00C02585">
        <w:rPr>
          <w:rFonts w:ascii="Arial" w:hAnsi="Arial" w:cs="Arial"/>
          <w:sz w:val="24"/>
          <w:szCs w:val="24"/>
        </w:rPr>
        <w:t>i</w:t>
      </w:r>
      <w:r w:rsidR="0027661E">
        <w:rPr>
          <w:rFonts w:ascii="Arial" w:hAnsi="Arial" w:cs="Arial"/>
          <w:sz w:val="24"/>
          <w:szCs w:val="24"/>
        </w:rPr>
        <w:t>) of the framework “</w:t>
      </w:r>
      <w:r w:rsidR="00AA71C3" w:rsidRPr="00C02585">
        <w:rPr>
          <w:rFonts w:ascii="Arial" w:hAnsi="Arial" w:cs="Arial"/>
          <w:sz w:val="24"/>
          <w:szCs w:val="24"/>
        </w:rPr>
        <w:t>Land Managers and Workforce</w:t>
      </w:r>
      <w:r w:rsidR="0027661E">
        <w:rPr>
          <w:rFonts w:ascii="Arial" w:hAnsi="Arial" w:cs="Arial"/>
          <w:sz w:val="24"/>
          <w:szCs w:val="24"/>
        </w:rPr>
        <w:t>”</w:t>
      </w:r>
      <w:r w:rsidR="00AA71C3" w:rsidRPr="00C02585">
        <w:rPr>
          <w:rFonts w:ascii="Arial" w:hAnsi="Arial" w:cs="Arial"/>
          <w:sz w:val="24"/>
          <w:szCs w:val="24"/>
        </w:rPr>
        <w:t xml:space="preserve"> notes that</w:t>
      </w:r>
      <w:r w:rsidR="0027661E">
        <w:rPr>
          <w:rFonts w:ascii="Arial" w:hAnsi="Arial" w:cs="Arial"/>
          <w:sz w:val="24"/>
          <w:szCs w:val="24"/>
        </w:rPr>
        <w:t>:</w:t>
      </w:r>
    </w:p>
    <w:p w:rsidR="00AA71C3" w:rsidRDefault="00AA71C3" w:rsidP="00565130">
      <w:pPr>
        <w:spacing w:after="0"/>
        <w:ind w:right="-46"/>
        <w:jc w:val="both"/>
        <w:rPr>
          <w:rFonts w:ascii="Arial" w:hAnsi="Arial" w:cs="Arial"/>
          <w:sz w:val="24"/>
          <w:szCs w:val="24"/>
        </w:rPr>
      </w:pPr>
      <w:r w:rsidRPr="00C02585">
        <w:rPr>
          <w:rFonts w:ascii="Arial" w:hAnsi="Arial" w:cs="Arial"/>
          <w:sz w:val="24"/>
          <w:szCs w:val="24"/>
        </w:rPr>
        <w:t>‘Manager</w:t>
      </w:r>
      <w:r w:rsidR="0027661E">
        <w:rPr>
          <w:rFonts w:ascii="Arial" w:hAnsi="Arial" w:cs="Arial"/>
          <w:sz w:val="24"/>
          <w:szCs w:val="24"/>
        </w:rPr>
        <w:t>s</w:t>
      </w:r>
      <w:r w:rsidRPr="00C02585">
        <w:rPr>
          <w:rFonts w:ascii="Arial" w:hAnsi="Arial" w:cs="Arial"/>
          <w:sz w:val="24"/>
          <w:szCs w:val="24"/>
        </w:rPr>
        <w:t xml:space="preserve"> and workers in</w:t>
      </w:r>
      <w:r w:rsidR="000A4E20" w:rsidRPr="00C02585">
        <w:rPr>
          <w:rFonts w:ascii="Arial" w:hAnsi="Arial" w:cs="Arial"/>
          <w:sz w:val="24"/>
          <w:szCs w:val="24"/>
        </w:rPr>
        <w:t xml:space="preserve"> </w:t>
      </w:r>
      <w:r w:rsidRPr="00C02585">
        <w:rPr>
          <w:rFonts w:ascii="Arial" w:hAnsi="Arial" w:cs="Arial"/>
          <w:sz w:val="24"/>
          <w:szCs w:val="24"/>
        </w:rPr>
        <w:t>th</w:t>
      </w:r>
      <w:r w:rsidR="000A4E20" w:rsidRPr="00C02585">
        <w:rPr>
          <w:rFonts w:ascii="Arial" w:hAnsi="Arial" w:cs="Arial"/>
          <w:sz w:val="24"/>
          <w:szCs w:val="24"/>
        </w:rPr>
        <w:t>e</w:t>
      </w:r>
      <w:r w:rsidRPr="00C02585">
        <w:rPr>
          <w:rFonts w:ascii="Arial" w:hAnsi="Arial" w:cs="Arial"/>
          <w:sz w:val="24"/>
          <w:szCs w:val="24"/>
        </w:rPr>
        <w:t xml:space="preserve"> agriculture and horticulture sectors must be equipped with</w:t>
      </w:r>
      <w:r w:rsidR="00B418A3">
        <w:rPr>
          <w:rFonts w:ascii="Arial" w:hAnsi="Arial" w:cs="Arial"/>
          <w:sz w:val="24"/>
          <w:szCs w:val="24"/>
        </w:rPr>
        <w:t xml:space="preserve"> </w:t>
      </w:r>
      <w:r w:rsidRPr="00C02585">
        <w:rPr>
          <w:rFonts w:ascii="Arial" w:hAnsi="Arial" w:cs="Arial"/>
          <w:sz w:val="24"/>
          <w:szCs w:val="24"/>
        </w:rPr>
        <w:t>th</w:t>
      </w:r>
      <w:r w:rsidR="00B418A3">
        <w:rPr>
          <w:rFonts w:ascii="Arial" w:hAnsi="Arial" w:cs="Arial"/>
          <w:sz w:val="24"/>
          <w:szCs w:val="24"/>
        </w:rPr>
        <w:t>e</w:t>
      </w:r>
      <w:r w:rsidRPr="00C02585">
        <w:rPr>
          <w:rFonts w:ascii="Arial" w:hAnsi="Arial" w:cs="Arial"/>
          <w:sz w:val="24"/>
          <w:szCs w:val="24"/>
        </w:rPr>
        <w:t xml:space="preserve"> appropriate business and technic</w:t>
      </w:r>
      <w:r w:rsidR="000A4E20" w:rsidRPr="00C02585">
        <w:rPr>
          <w:rFonts w:ascii="Arial" w:hAnsi="Arial" w:cs="Arial"/>
          <w:sz w:val="24"/>
          <w:szCs w:val="24"/>
        </w:rPr>
        <w:t>al skills to operate a business that can be economically and environmentally sustainable, and in certain instances to meet regulatory requirements’.</w:t>
      </w:r>
    </w:p>
    <w:p w:rsidR="0027661E" w:rsidRPr="00C02585" w:rsidRDefault="0027661E" w:rsidP="00565130">
      <w:pPr>
        <w:spacing w:after="0"/>
        <w:ind w:right="-46"/>
        <w:jc w:val="both"/>
        <w:rPr>
          <w:rFonts w:ascii="Arial" w:hAnsi="Arial" w:cs="Arial"/>
          <w:sz w:val="24"/>
          <w:szCs w:val="24"/>
        </w:rPr>
      </w:pPr>
    </w:p>
    <w:p w:rsidR="000A4E20" w:rsidRPr="00C02585" w:rsidRDefault="000A4E20" w:rsidP="00565130">
      <w:pPr>
        <w:spacing w:after="0"/>
        <w:jc w:val="both"/>
        <w:rPr>
          <w:rFonts w:ascii="Arial" w:hAnsi="Arial" w:cs="Arial"/>
          <w:sz w:val="24"/>
          <w:szCs w:val="24"/>
        </w:rPr>
      </w:pPr>
      <w:r w:rsidRPr="00C02585">
        <w:rPr>
          <w:rFonts w:ascii="Arial" w:hAnsi="Arial" w:cs="Arial"/>
          <w:sz w:val="24"/>
          <w:szCs w:val="24"/>
        </w:rPr>
        <w:t>The Agriculture Act (Northern Ireland) 1949 defines agriculture as;</w:t>
      </w:r>
    </w:p>
    <w:p w:rsidR="000E0201" w:rsidRDefault="000A4E20" w:rsidP="000E0201">
      <w:pPr>
        <w:tabs>
          <w:tab w:val="left" w:pos="9026"/>
        </w:tabs>
        <w:spacing w:after="0"/>
        <w:ind w:left="567" w:right="946"/>
        <w:jc w:val="both"/>
        <w:rPr>
          <w:rFonts w:ascii="Arial" w:hAnsi="Arial" w:cs="Arial"/>
          <w:sz w:val="24"/>
          <w:szCs w:val="24"/>
        </w:rPr>
      </w:pPr>
      <w:r w:rsidRPr="00C02585">
        <w:rPr>
          <w:rFonts w:ascii="Arial" w:hAnsi="Arial" w:cs="Arial"/>
          <w:sz w:val="24"/>
          <w:szCs w:val="24"/>
        </w:rPr>
        <w:t>“agriculture” includes, without prejudice to any other provision of this Act, horticulture, fruit growing, seed growing, dairy farming and livestock breeding and keeping, the use of land as grazing land, meadow land, market gardens and nursery grounds, and the use of land for woodlands where that use is ancillary to the farming of land for other agricultural purposes, and “agricultural” shall be construed accordingly</w:t>
      </w:r>
      <w:r w:rsidRPr="00C02585">
        <w:rPr>
          <w:rStyle w:val="FootnoteReference"/>
          <w:rFonts w:ascii="Arial" w:hAnsi="Arial" w:cs="Arial"/>
          <w:sz w:val="24"/>
          <w:szCs w:val="24"/>
        </w:rPr>
        <w:footnoteReference w:id="1"/>
      </w:r>
      <w:r w:rsidR="0027661E">
        <w:rPr>
          <w:rFonts w:ascii="Arial" w:hAnsi="Arial" w:cs="Arial"/>
          <w:sz w:val="24"/>
          <w:szCs w:val="24"/>
        </w:rPr>
        <w:t>.</w:t>
      </w:r>
    </w:p>
    <w:p w:rsidR="00903339" w:rsidRPr="00903339" w:rsidRDefault="00903339" w:rsidP="00903339">
      <w:pPr>
        <w:autoSpaceDE w:val="0"/>
        <w:autoSpaceDN w:val="0"/>
        <w:adjustRightInd w:val="0"/>
        <w:spacing w:after="0" w:line="240" w:lineRule="auto"/>
        <w:rPr>
          <w:rFonts w:ascii="Times New Roman PSMT" w:hAnsi="Times New Roman PSMT" w:cs="Times New Roman PSMT"/>
          <w:color w:val="000000"/>
          <w:sz w:val="24"/>
          <w:szCs w:val="24"/>
        </w:rPr>
      </w:pPr>
    </w:p>
    <w:p w:rsidR="00903339" w:rsidRPr="00903339" w:rsidRDefault="00903339" w:rsidP="0090333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same Act defines livestock as </w:t>
      </w:r>
    </w:p>
    <w:p w:rsidR="000E0201" w:rsidRPr="000E0201" w:rsidRDefault="000E0201" w:rsidP="000E0201">
      <w:pPr>
        <w:autoSpaceDE w:val="0"/>
        <w:autoSpaceDN w:val="0"/>
        <w:adjustRightInd w:val="0"/>
        <w:spacing w:after="0" w:line="240" w:lineRule="auto"/>
        <w:ind w:left="567" w:right="946"/>
        <w:rPr>
          <w:rFonts w:ascii="Arial" w:hAnsi="Arial" w:cs="Arial"/>
          <w:sz w:val="24"/>
          <w:szCs w:val="24"/>
        </w:rPr>
      </w:pPr>
      <w:r w:rsidRPr="000E0201">
        <w:rPr>
          <w:rFonts w:ascii="Arial" w:hAnsi="Arial" w:cs="Arial"/>
          <w:sz w:val="24"/>
          <w:szCs w:val="24"/>
        </w:rPr>
        <w:t>“livestock” includes any animal kept for the production of food, wool, skins or fur or</w:t>
      </w:r>
      <w:r w:rsidR="001A1AE1">
        <w:rPr>
          <w:rFonts w:ascii="Arial" w:hAnsi="Arial" w:cs="Arial"/>
          <w:sz w:val="24"/>
          <w:szCs w:val="24"/>
        </w:rPr>
        <w:t xml:space="preserve"> </w:t>
      </w:r>
      <w:r w:rsidRPr="000E0201">
        <w:rPr>
          <w:rFonts w:ascii="Arial" w:hAnsi="Arial" w:cs="Arial"/>
          <w:sz w:val="24"/>
          <w:szCs w:val="24"/>
        </w:rPr>
        <w:t>for the purpose of</w:t>
      </w:r>
      <w:r w:rsidR="00926D6E">
        <w:rPr>
          <w:rFonts w:ascii="Arial" w:hAnsi="Arial" w:cs="Arial"/>
          <w:sz w:val="24"/>
          <w:szCs w:val="24"/>
        </w:rPr>
        <w:t xml:space="preserve"> its use in the farming of land</w:t>
      </w:r>
      <w:r w:rsidR="00926D6E" w:rsidRPr="00C02585">
        <w:rPr>
          <w:rStyle w:val="FootnoteReference"/>
          <w:rFonts w:ascii="Arial" w:hAnsi="Arial" w:cs="Arial"/>
          <w:sz w:val="24"/>
          <w:szCs w:val="24"/>
        </w:rPr>
        <w:footnoteReference w:id="2"/>
      </w:r>
    </w:p>
    <w:p w:rsidR="00903339" w:rsidRDefault="00903339" w:rsidP="00565130">
      <w:pPr>
        <w:tabs>
          <w:tab w:val="left" w:pos="9026"/>
        </w:tabs>
        <w:spacing w:after="0"/>
        <w:ind w:right="946"/>
        <w:jc w:val="both"/>
        <w:rPr>
          <w:rFonts w:ascii="Arial" w:hAnsi="Arial" w:cs="Arial"/>
          <w:sz w:val="24"/>
          <w:szCs w:val="24"/>
        </w:rPr>
      </w:pPr>
    </w:p>
    <w:p w:rsidR="0027661E" w:rsidRDefault="0027661E" w:rsidP="00565130">
      <w:pPr>
        <w:spacing w:after="0"/>
        <w:jc w:val="both"/>
        <w:rPr>
          <w:rFonts w:ascii="Arial" w:hAnsi="Arial" w:cs="Arial"/>
          <w:sz w:val="24"/>
          <w:szCs w:val="24"/>
        </w:rPr>
      </w:pPr>
      <w:r>
        <w:rPr>
          <w:rFonts w:ascii="Arial" w:hAnsi="Arial" w:cs="Arial"/>
          <w:sz w:val="24"/>
          <w:szCs w:val="24"/>
        </w:rPr>
        <w:t xml:space="preserve">These definitions </w:t>
      </w:r>
      <w:r w:rsidR="00903339">
        <w:rPr>
          <w:rFonts w:ascii="Arial" w:hAnsi="Arial" w:cs="Arial"/>
          <w:sz w:val="24"/>
          <w:szCs w:val="24"/>
        </w:rPr>
        <w:t xml:space="preserve">demonstrate </w:t>
      </w:r>
      <w:r>
        <w:rPr>
          <w:rFonts w:ascii="Arial" w:hAnsi="Arial" w:cs="Arial"/>
          <w:sz w:val="24"/>
          <w:szCs w:val="24"/>
        </w:rPr>
        <w:t xml:space="preserve">that the framework will </w:t>
      </w:r>
      <w:r w:rsidRPr="00C02585">
        <w:rPr>
          <w:rFonts w:ascii="Arial" w:hAnsi="Arial" w:cs="Arial"/>
          <w:sz w:val="24"/>
          <w:szCs w:val="24"/>
        </w:rPr>
        <w:t xml:space="preserve">encompass </w:t>
      </w:r>
      <w:r w:rsidR="00903339">
        <w:rPr>
          <w:rFonts w:ascii="Arial" w:hAnsi="Arial" w:cs="Arial"/>
          <w:sz w:val="24"/>
          <w:szCs w:val="24"/>
        </w:rPr>
        <w:t>intensive</w:t>
      </w:r>
      <w:r w:rsidR="00903339" w:rsidRPr="00C02585">
        <w:rPr>
          <w:rFonts w:ascii="Arial" w:hAnsi="Arial" w:cs="Arial"/>
          <w:sz w:val="24"/>
          <w:szCs w:val="24"/>
        </w:rPr>
        <w:t xml:space="preserve"> </w:t>
      </w:r>
      <w:r w:rsidRPr="00C02585">
        <w:rPr>
          <w:rFonts w:ascii="Arial" w:hAnsi="Arial" w:cs="Arial"/>
          <w:sz w:val="24"/>
          <w:szCs w:val="24"/>
        </w:rPr>
        <w:t>land based sectors such as pig and poultry</w:t>
      </w:r>
      <w:r>
        <w:rPr>
          <w:rFonts w:ascii="Arial" w:hAnsi="Arial" w:cs="Arial"/>
          <w:sz w:val="24"/>
          <w:szCs w:val="24"/>
        </w:rPr>
        <w:t>.  In order that land managers can operate in an environmental</w:t>
      </w:r>
      <w:r w:rsidR="00323FDC">
        <w:rPr>
          <w:rFonts w:ascii="Arial" w:hAnsi="Arial" w:cs="Arial"/>
          <w:sz w:val="24"/>
          <w:szCs w:val="24"/>
        </w:rPr>
        <w:t>ly</w:t>
      </w:r>
      <w:r>
        <w:rPr>
          <w:rFonts w:ascii="Arial" w:hAnsi="Arial" w:cs="Arial"/>
          <w:sz w:val="24"/>
          <w:szCs w:val="24"/>
        </w:rPr>
        <w:t xml:space="preserve"> sustainable way, environmental management will </w:t>
      </w:r>
      <w:r w:rsidR="002316D6">
        <w:rPr>
          <w:rFonts w:ascii="Arial" w:hAnsi="Arial" w:cs="Arial"/>
          <w:sz w:val="24"/>
          <w:szCs w:val="24"/>
        </w:rPr>
        <w:t>be a key component of education</w:t>
      </w:r>
      <w:r w:rsidR="006A72F5">
        <w:rPr>
          <w:rFonts w:ascii="Arial" w:hAnsi="Arial" w:cs="Arial"/>
          <w:sz w:val="24"/>
          <w:szCs w:val="24"/>
        </w:rPr>
        <w:t xml:space="preserve"> </w:t>
      </w:r>
      <w:r w:rsidR="00515C9B">
        <w:rPr>
          <w:rFonts w:ascii="Arial" w:hAnsi="Arial" w:cs="Arial"/>
          <w:sz w:val="24"/>
          <w:szCs w:val="24"/>
        </w:rPr>
        <w:t xml:space="preserve">and training </w:t>
      </w:r>
      <w:r w:rsidR="002316D6">
        <w:rPr>
          <w:rFonts w:ascii="Arial" w:hAnsi="Arial" w:cs="Arial"/>
          <w:sz w:val="24"/>
          <w:szCs w:val="24"/>
        </w:rPr>
        <w:t>provi</w:t>
      </w:r>
      <w:r w:rsidR="00515C9B">
        <w:rPr>
          <w:rFonts w:ascii="Arial" w:hAnsi="Arial" w:cs="Arial"/>
          <w:sz w:val="24"/>
          <w:szCs w:val="24"/>
        </w:rPr>
        <w:t>s</w:t>
      </w:r>
      <w:r w:rsidR="002316D6">
        <w:rPr>
          <w:rFonts w:ascii="Arial" w:hAnsi="Arial" w:cs="Arial"/>
          <w:sz w:val="24"/>
          <w:szCs w:val="24"/>
        </w:rPr>
        <w:t>ion</w:t>
      </w:r>
      <w:r>
        <w:rPr>
          <w:rFonts w:ascii="Arial" w:hAnsi="Arial" w:cs="Arial"/>
          <w:sz w:val="24"/>
          <w:szCs w:val="24"/>
        </w:rPr>
        <w:t xml:space="preserve">.  </w:t>
      </w:r>
    </w:p>
    <w:p w:rsidR="00323FDC" w:rsidRDefault="00323FDC" w:rsidP="00565130">
      <w:pPr>
        <w:spacing w:after="0"/>
        <w:jc w:val="both"/>
        <w:rPr>
          <w:rFonts w:ascii="Arial" w:hAnsi="Arial" w:cs="Arial"/>
          <w:sz w:val="24"/>
          <w:szCs w:val="24"/>
        </w:rPr>
      </w:pPr>
    </w:p>
    <w:p w:rsidR="0027661E" w:rsidRPr="0027661E" w:rsidRDefault="0027661E" w:rsidP="00565130">
      <w:pPr>
        <w:spacing w:after="0"/>
        <w:jc w:val="both"/>
        <w:rPr>
          <w:rFonts w:ascii="Arial" w:hAnsi="Arial" w:cs="Arial"/>
          <w:sz w:val="24"/>
          <w:szCs w:val="24"/>
        </w:rPr>
      </w:pPr>
      <w:r>
        <w:rPr>
          <w:rFonts w:ascii="Arial" w:hAnsi="Arial" w:cs="Arial"/>
          <w:sz w:val="24"/>
          <w:szCs w:val="24"/>
        </w:rPr>
        <w:t xml:space="preserve">Whilst the </w:t>
      </w:r>
      <w:r w:rsidRPr="0027661E">
        <w:rPr>
          <w:rFonts w:ascii="Arial" w:hAnsi="Arial" w:cs="Arial"/>
          <w:bCs/>
          <w:sz w:val="24"/>
          <w:szCs w:val="24"/>
        </w:rPr>
        <w:t>focus of the draft Framework is on the education, training needs and technology exchange provision of the land ba</w:t>
      </w:r>
      <w:r>
        <w:rPr>
          <w:rFonts w:ascii="Arial" w:hAnsi="Arial" w:cs="Arial"/>
          <w:bCs/>
          <w:sz w:val="24"/>
          <w:szCs w:val="24"/>
        </w:rPr>
        <w:t xml:space="preserve">sed and food processing sectors, the Framework does outline how </w:t>
      </w:r>
      <w:r w:rsidR="00323FDC">
        <w:rPr>
          <w:rFonts w:ascii="Arial" w:hAnsi="Arial" w:cs="Arial"/>
          <w:bCs/>
          <w:sz w:val="24"/>
          <w:szCs w:val="24"/>
        </w:rPr>
        <w:t xml:space="preserve">objectives for wider environmental and rural issues will be met in other ways, ensuring complementarity with other education providers and influencing other providers through its Rural Champion role. </w:t>
      </w:r>
    </w:p>
    <w:p w:rsidR="00B95F70" w:rsidRDefault="00B95F70" w:rsidP="00B95F70">
      <w:pPr>
        <w:spacing w:after="0"/>
        <w:jc w:val="both"/>
        <w:rPr>
          <w:rFonts w:ascii="Arial" w:hAnsi="Arial" w:cs="Arial"/>
          <w:b/>
          <w:bCs/>
          <w:sz w:val="24"/>
          <w:szCs w:val="24"/>
        </w:rPr>
      </w:pPr>
    </w:p>
    <w:p w:rsidR="00D943E9" w:rsidRDefault="00D943E9" w:rsidP="00D943E9">
      <w:pPr>
        <w:spacing w:after="0"/>
        <w:jc w:val="both"/>
        <w:rPr>
          <w:rFonts w:ascii="Arial" w:hAnsi="Arial" w:cs="Arial"/>
          <w:sz w:val="24"/>
          <w:szCs w:val="24"/>
        </w:rPr>
      </w:pPr>
      <w:r>
        <w:rPr>
          <w:rFonts w:ascii="Arial" w:hAnsi="Arial" w:cs="Arial"/>
          <w:sz w:val="24"/>
          <w:szCs w:val="24"/>
        </w:rPr>
        <w:t>The draft Framework stated;</w:t>
      </w:r>
    </w:p>
    <w:p w:rsidR="00D943E9" w:rsidRDefault="00D943E9" w:rsidP="00D943E9">
      <w:pPr>
        <w:spacing w:after="0"/>
        <w:jc w:val="both"/>
        <w:rPr>
          <w:rFonts w:ascii="Arial" w:hAnsi="Arial" w:cs="Arial"/>
          <w:sz w:val="24"/>
          <w:szCs w:val="24"/>
        </w:rPr>
      </w:pPr>
    </w:p>
    <w:p w:rsidR="00D943E9" w:rsidRDefault="00D943E9" w:rsidP="00D943E9">
      <w:pPr>
        <w:spacing w:after="0"/>
        <w:ind w:left="426" w:right="521"/>
        <w:jc w:val="both"/>
        <w:rPr>
          <w:rFonts w:ascii="Arial" w:hAnsi="Arial" w:cs="Arial"/>
          <w:sz w:val="24"/>
          <w:szCs w:val="24"/>
        </w:rPr>
      </w:pPr>
      <w:r>
        <w:rPr>
          <w:rFonts w:ascii="Arial" w:hAnsi="Arial" w:cs="Arial"/>
          <w:sz w:val="24"/>
          <w:szCs w:val="24"/>
        </w:rPr>
        <w:t>‘DAERA has no interest in funding education, training and technology exchange provision in response to demands not linked to its policy objectives and strategic goals’.</w:t>
      </w:r>
    </w:p>
    <w:p w:rsidR="00D943E9" w:rsidRDefault="00D943E9" w:rsidP="00D943E9">
      <w:pPr>
        <w:spacing w:after="0"/>
        <w:ind w:left="426" w:right="521"/>
        <w:jc w:val="both"/>
        <w:rPr>
          <w:rFonts w:ascii="Arial" w:hAnsi="Arial" w:cs="Arial"/>
          <w:sz w:val="24"/>
          <w:szCs w:val="24"/>
        </w:rPr>
      </w:pPr>
    </w:p>
    <w:p w:rsidR="00403B15" w:rsidRDefault="00D943E9" w:rsidP="00403B15">
      <w:pPr>
        <w:spacing w:after="0"/>
        <w:jc w:val="both"/>
        <w:rPr>
          <w:rFonts w:ascii="Arial" w:hAnsi="Arial" w:cs="Arial"/>
          <w:sz w:val="24"/>
          <w:szCs w:val="24"/>
        </w:rPr>
      </w:pPr>
      <w:r>
        <w:rPr>
          <w:rFonts w:ascii="Arial" w:hAnsi="Arial" w:cs="Arial"/>
          <w:sz w:val="24"/>
          <w:szCs w:val="24"/>
        </w:rPr>
        <w:t xml:space="preserve">What this means is that existing education and training  provision in areas deemed to be ‘non-core’ will be subject to regular review to ensure provision is justified and when sanctioned, should move towards full cost recovery.  New ‘non-core’ education and training provision, when justified, will be on the basis of full cost recovery.  The </w:t>
      </w:r>
      <w:r>
        <w:rPr>
          <w:rFonts w:ascii="Arial" w:hAnsi="Arial" w:cs="Arial"/>
          <w:sz w:val="24"/>
          <w:szCs w:val="24"/>
        </w:rPr>
        <w:lastRenderedPageBreak/>
        <w:t xml:space="preserve">determination of ‘core’ and ‘non-core’ will be informed by the draft DAERA strategic outcomes (as outlined above) and may evolve over time to reflect any changes to DAERA’s long term strategic goals.  </w:t>
      </w:r>
      <w:r w:rsidR="00403B15">
        <w:rPr>
          <w:rFonts w:ascii="Arial" w:hAnsi="Arial" w:cs="Arial"/>
          <w:sz w:val="24"/>
          <w:szCs w:val="24"/>
        </w:rPr>
        <w:t>The wording in the Framework has been updated to provide clarity.</w:t>
      </w:r>
    </w:p>
    <w:p w:rsidR="00926D6E" w:rsidRDefault="00926D6E" w:rsidP="00C44BD9">
      <w:pPr>
        <w:spacing w:after="0"/>
        <w:jc w:val="both"/>
        <w:rPr>
          <w:rFonts w:ascii="Arial" w:hAnsi="Arial" w:cs="Arial"/>
          <w:sz w:val="24"/>
          <w:szCs w:val="24"/>
        </w:rPr>
      </w:pPr>
    </w:p>
    <w:p w:rsidR="00E1688F" w:rsidRDefault="00E1688F" w:rsidP="00E1688F">
      <w:pPr>
        <w:spacing w:after="0"/>
        <w:jc w:val="both"/>
        <w:rPr>
          <w:rFonts w:ascii="Arial" w:hAnsi="Arial" w:cs="Arial"/>
          <w:sz w:val="24"/>
          <w:szCs w:val="24"/>
        </w:rPr>
      </w:pPr>
      <w:r w:rsidRPr="00E1688F">
        <w:rPr>
          <w:rFonts w:ascii="Arial" w:hAnsi="Arial" w:cs="Arial"/>
          <w:sz w:val="24"/>
          <w:szCs w:val="24"/>
        </w:rPr>
        <w:t>Equine education is an important part of the Department's existing provision. As outlined above</w:t>
      </w:r>
      <w:r>
        <w:rPr>
          <w:rFonts w:ascii="Arial" w:hAnsi="Arial" w:cs="Arial"/>
          <w:sz w:val="24"/>
          <w:szCs w:val="24"/>
        </w:rPr>
        <w:t xml:space="preserve">, education and training provision in all areas will be subject to the same consideration. </w:t>
      </w:r>
    </w:p>
    <w:p w:rsidR="00EC0682" w:rsidRDefault="00EC0682" w:rsidP="002316D6">
      <w:pPr>
        <w:spacing w:after="0"/>
        <w:jc w:val="both"/>
        <w:rPr>
          <w:rFonts w:ascii="Arial" w:hAnsi="Arial" w:cs="Arial"/>
          <w:sz w:val="24"/>
          <w:szCs w:val="24"/>
        </w:rPr>
      </w:pPr>
    </w:p>
    <w:p w:rsidR="0025099D" w:rsidRPr="00C02585" w:rsidRDefault="0025099D" w:rsidP="00565130">
      <w:pPr>
        <w:spacing w:after="0"/>
        <w:jc w:val="both"/>
        <w:rPr>
          <w:rFonts w:ascii="Arial" w:hAnsi="Arial" w:cs="Arial"/>
          <w:sz w:val="24"/>
          <w:szCs w:val="24"/>
        </w:rPr>
      </w:pPr>
    </w:p>
    <w:p w:rsidR="008B2BD2" w:rsidRPr="00C02585" w:rsidRDefault="008B2BD2" w:rsidP="00565130">
      <w:pPr>
        <w:spacing w:after="0"/>
        <w:jc w:val="both"/>
        <w:rPr>
          <w:rFonts w:ascii="Arial" w:hAnsi="Arial" w:cs="Arial"/>
          <w:b/>
          <w:bCs/>
          <w:sz w:val="24"/>
          <w:szCs w:val="24"/>
        </w:rPr>
      </w:pPr>
      <w:r w:rsidRPr="00C02585">
        <w:rPr>
          <w:rFonts w:ascii="Arial" w:hAnsi="Arial" w:cs="Arial"/>
          <w:b/>
          <w:bCs/>
          <w:sz w:val="24"/>
          <w:szCs w:val="24"/>
        </w:rPr>
        <w:br w:type="page"/>
      </w:r>
    </w:p>
    <w:p w:rsidR="00487DD0" w:rsidRPr="00C02585" w:rsidRDefault="00487DD0" w:rsidP="00565130">
      <w:pPr>
        <w:pStyle w:val="ListParagraph"/>
        <w:numPr>
          <w:ilvl w:val="0"/>
          <w:numId w:val="3"/>
        </w:numPr>
        <w:spacing w:after="0"/>
        <w:contextualSpacing w:val="0"/>
        <w:jc w:val="both"/>
        <w:rPr>
          <w:rFonts w:ascii="Arial" w:hAnsi="Arial" w:cs="Arial"/>
          <w:sz w:val="24"/>
          <w:szCs w:val="24"/>
        </w:rPr>
      </w:pPr>
      <w:r w:rsidRPr="00C02585">
        <w:rPr>
          <w:rFonts w:ascii="Arial" w:hAnsi="Arial" w:cs="Arial"/>
          <w:b/>
          <w:bCs/>
          <w:sz w:val="24"/>
          <w:szCs w:val="24"/>
        </w:rPr>
        <w:lastRenderedPageBreak/>
        <w:t>Do you agree with the objective of the draft Framework?</w:t>
      </w:r>
    </w:p>
    <w:p w:rsidR="00487DD0" w:rsidRPr="00C02585" w:rsidRDefault="00487DD0" w:rsidP="00565130">
      <w:pPr>
        <w:spacing w:after="0"/>
        <w:jc w:val="both"/>
        <w:rPr>
          <w:rFonts w:ascii="Arial" w:hAnsi="Arial" w:cs="Arial"/>
          <w:sz w:val="24"/>
          <w:szCs w:val="24"/>
        </w:rPr>
      </w:pPr>
    </w:p>
    <w:p w:rsidR="008B2BD2" w:rsidRDefault="00ED10DE" w:rsidP="00565130">
      <w:pPr>
        <w:spacing w:after="0"/>
        <w:jc w:val="both"/>
        <w:rPr>
          <w:rFonts w:ascii="Arial" w:hAnsi="Arial" w:cs="Arial"/>
          <w:sz w:val="24"/>
          <w:szCs w:val="24"/>
        </w:rPr>
      </w:pPr>
      <w:r>
        <w:rPr>
          <w:rFonts w:ascii="Arial" w:hAnsi="Arial" w:cs="Arial"/>
          <w:sz w:val="24"/>
          <w:szCs w:val="24"/>
        </w:rPr>
        <w:t xml:space="preserve">There were </w:t>
      </w:r>
      <w:r w:rsidR="001A3C52">
        <w:rPr>
          <w:rFonts w:ascii="Arial" w:hAnsi="Arial" w:cs="Arial"/>
          <w:sz w:val="24"/>
          <w:szCs w:val="24"/>
        </w:rPr>
        <w:t>2</w:t>
      </w:r>
      <w:r w:rsidR="00E32941">
        <w:rPr>
          <w:rFonts w:ascii="Arial" w:hAnsi="Arial" w:cs="Arial"/>
          <w:sz w:val="24"/>
          <w:szCs w:val="24"/>
        </w:rPr>
        <w:t>2</w:t>
      </w:r>
      <w:r w:rsidR="008B2BD2" w:rsidRPr="00C02585">
        <w:rPr>
          <w:rFonts w:ascii="Arial" w:hAnsi="Arial" w:cs="Arial"/>
          <w:sz w:val="24"/>
          <w:szCs w:val="24"/>
        </w:rPr>
        <w:t xml:space="preserve"> responses </w:t>
      </w:r>
      <w:r>
        <w:rPr>
          <w:rFonts w:ascii="Arial" w:hAnsi="Arial" w:cs="Arial"/>
          <w:sz w:val="24"/>
          <w:szCs w:val="24"/>
        </w:rPr>
        <w:t>to</w:t>
      </w:r>
      <w:r w:rsidR="008B2BD2" w:rsidRPr="00C02585">
        <w:rPr>
          <w:rFonts w:ascii="Arial" w:hAnsi="Arial" w:cs="Arial"/>
          <w:sz w:val="24"/>
          <w:szCs w:val="24"/>
        </w:rPr>
        <w:t xml:space="preserve"> the question. </w:t>
      </w:r>
      <w:r w:rsidR="00AD3FB3">
        <w:rPr>
          <w:rFonts w:ascii="Arial" w:hAnsi="Arial" w:cs="Arial"/>
          <w:sz w:val="24"/>
          <w:szCs w:val="24"/>
        </w:rPr>
        <w:t xml:space="preserve"> </w:t>
      </w:r>
      <w:r w:rsidR="001A3C52">
        <w:rPr>
          <w:rFonts w:ascii="Arial" w:hAnsi="Arial" w:cs="Arial"/>
          <w:sz w:val="24"/>
          <w:szCs w:val="24"/>
        </w:rPr>
        <w:t>1</w:t>
      </w:r>
      <w:r w:rsidR="00E32941">
        <w:rPr>
          <w:rFonts w:ascii="Arial" w:hAnsi="Arial" w:cs="Arial"/>
          <w:sz w:val="24"/>
          <w:szCs w:val="24"/>
        </w:rPr>
        <w:t>1</w:t>
      </w:r>
      <w:r w:rsidR="00487DD0" w:rsidRPr="00C02585">
        <w:rPr>
          <w:rFonts w:ascii="Arial" w:hAnsi="Arial" w:cs="Arial"/>
          <w:sz w:val="24"/>
          <w:szCs w:val="24"/>
        </w:rPr>
        <w:t xml:space="preserve"> responses </w:t>
      </w:r>
      <w:r w:rsidR="008B2BD2" w:rsidRPr="00C02585">
        <w:rPr>
          <w:rFonts w:ascii="Arial" w:hAnsi="Arial" w:cs="Arial"/>
          <w:sz w:val="24"/>
          <w:szCs w:val="24"/>
        </w:rPr>
        <w:t>(</w:t>
      </w:r>
      <w:r w:rsidR="00E32941">
        <w:rPr>
          <w:rFonts w:ascii="Arial" w:hAnsi="Arial" w:cs="Arial"/>
          <w:sz w:val="24"/>
          <w:szCs w:val="24"/>
        </w:rPr>
        <w:t>50</w:t>
      </w:r>
      <w:r w:rsidR="008B2BD2" w:rsidRPr="00C02585">
        <w:rPr>
          <w:rFonts w:ascii="Arial" w:hAnsi="Arial" w:cs="Arial"/>
          <w:sz w:val="24"/>
          <w:szCs w:val="24"/>
        </w:rPr>
        <w:t xml:space="preserve">%) </w:t>
      </w:r>
      <w:r w:rsidR="00487DD0" w:rsidRPr="00C02585">
        <w:rPr>
          <w:rFonts w:ascii="Arial" w:hAnsi="Arial" w:cs="Arial"/>
          <w:sz w:val="24"/>
          <w:szCs w:val="24"/>
        </w:rPr>
        <w:t xml:space="preserve">agreed, </w:t>
      </w:r>
      <w:r w:rsidR="00323FDC">
        <w:rPr>
          <w:rFonts w:ascii="Arial" w:hAnsi="Arial" w:cs="Arial"/>
          <w:sz w:val="24"/>
          <w:szCs w:val="24"/>
        </w:rPr>
        <w:t>Nine</w:t>
      </w:r>
      <w:r w:rsidR="00487DD0" w:rsidRPr="00C02585">
        <w:rPr>
          <w:rFonts w:ascii="Arial" w:hAnsi="Arial" w:cs="Arial"/>
          <w:sz w:val="24"/>
          <w:szCs w:val="24"/>
        </w:rPr>
        <w:t xml:space="preserve"> responses </w:t>
      </w:r>
      <w:r w:rsidR="00E32941">
        <w:rPr>
          <w:rFonts w:ascii="Arial" w:hAnsi="Arial" w:cs="Arial"/>
          <w:sz w:val="24"/>
          <w:szCs w:val="24"/>
        </w:rPr>
        <w:t>(41</w:t>
      </w:r>
      <w:r w:rsidR="008B2BD2" w:rsidRPr="00C02585">
        <w:rPr>
          <w:rFonts w:ascii="Arial" w:hAnsi="Arial" w:cs="Arial"/>
          <w:sz w:val="24"/>
          <w:szCs w:val="24"/>
        </w:rPr>
        <w:t>%</w:t>
      </w:r>
      <w:r w:rsidR="001A3C52">
        <w:rPr>
          <w:rFonts w:ascii="Arial" w:hAnsi="Arial" w:cs="Arial"/>
          <w:sz w:val="24"/>
          <w:szCs w:val="24"/>
        </w:rPr>
        <w:t>)</w:t>
      </w:r>
      <w:r w:rsidR="008B2BD2" w:rsidRPr="00C02585">
        <w:rPr>
          <w:rFonts w:ascii="Arial" w:hAnsi="Arial" w:cs="Arial"/>
          <w:sz w:val="24"/>
          <w:szCs w:val="24"/>
        </w:rPr>
        <w:t xml:space="preserve"> disagreed and</w:t>
      </w:r>
      <w:r w:rsidR="00487DD0" w:rsidRPr="00C02585">
        <w:rPr>
          <w:rFonts w:ascii="Arial" w:hAnsi="Arial" w:cs="Arial"/>
          <w:sz w:val="24"/>
          <w:szCs w:val="24"/>
        </w:rPr>
        <w:t xml:space="preserve"> </w:t>
      </w:r>
      <w:r w:rsidR="00323FDC">
        <w:rPr>
          <w:rFonts w:ascii="Arial" w:hAnsi="Arial" w:cs="Arial"/>
          <w:sz w:val="24"/>
          <w:szCs w:val="24"/>
        </w:rPr>
        <w:t>two</w:t>
      </w:r>
      <w:r w:rsidR="00487DD0" w:rsidRPr="00C02585">
        <w:rPr>
          <w:rFonts w:ascii="Arial" w:hAnsi="Arial" w:cs="Arial"/>
          <w:sz w:val="24"/>
          <w:szCs w:val="24"/>
        </w:rPr>
        <w:t xml:space="preserve"> responses </w:t>
      </w:r>
      <w:r w:rsidR="00E32941">
        <w:rPr>
          <w:rFonts w:ascii="Arial" w:hAnsi="Arial" w:cs="Arial"/>
          <w:sz w:val="24"/>
          <w:szCs w:val="24"/>
        </w:rPr>
        <w:t>(9</w:t>
      </w:r>
      <w:r w:rsidR="008B2BD2" w:rsidRPr="00C02585">
        <w:rPr>
          <w:rFonts w:ascii="Arial" w:hAnsi="Arial" w:cs="Arial"/>
          <w:sz w:val="24"/>
          <w:szCs w:val="24"/>
        </w:rPr>
        <w:t xml:space="preserve">%) </w:t>
      </w:r>
      <w:r w:rsidR="00487DD0" w:rsidRPr="00C02585">
        <w:rPr>
          <w:rFonts w:ascii="Arial" w:hAnsi="Arial" w:cs="Arial"/>
          <w:sz w:val="24"/>
          <w:szCs w:val="24"/>
        </w:rPr>
        <w:t>stated ‘Do not know’</w:t>
      </w:r>
      <w:r w:rsidR="008B2BD2" w:rsidRPr="00C02585">
        <w:rPr>
          <w:rFonts w:ascii="Arial" w:hAnsi="Arial" w:cs="Arial"/>
          <w:sz w:val="24"/>
          <w:szCs w:val="24"/>
        </w:rPr>
        <w:t>.</w:t>
      </w:r>
      <w:r w:rsidR="00AD3FB3">
        <w:rPr>
          <w:rFonts w:ascii="Arial" w:hAnsi="Arial" w:cs="Arial"/>
          <w:sz w:val="24"/>
          <w:szCs w:val="24"/>
        </w:rPr>
        <w:t xml:space="preserve"> </w:t>
      </w:r>
      <w:r w:rsidR="008B2BD2" w:rsidRPr="00C02585">
        <w:rPr>
          <w:rFonts w:ascii="Arial" w:hAnsi="Arial" w:cs="Arial"/>
          <w:sz w:val="24"/>
          <w:szCs w:val="24"/>
        </w:rPr>
        <w:t xml:space="preserve"> </w:t>
      </w:r>
      <w:r w:rsidR="00E32941">
        <w:rPr>
          <w:rFonts w:ascii="Arial" w:hAnsi="Arial" w:cs="Arial"/>
          <w:sz w:val="24"/>
          <w:szCs w:val="24"/>
        </w:rPr>
        <w:t>Four</w:t>
      </w:r>
      <w:r w:rsidR="008B2BD2" w:rsidRPr="00C02585">
        <w:rPr>
          <w:rFonts w:ascii="Arial" w:hAnsi="Arial" w:cs="Arial"/>
          <w:sz w:val="24"/>
          <w:szCs w:val="24"/>
        </w:rPr>
        <w:t xml:space="preserve"> responses did not answer the question.</w:t>
      </w:r>
    </w:p>
    <w:p w:rsidR="00E32941" w:rsidRPr="00C02585" w:rsidRDefault="00E32941" w:rsidP="00565130">
      <w:pPr>
        <w:spacing w:after="0"/>
        <w:jc w:val="both"/>
        <w:rPr>
          <w:rFonts w:ascii="Arial" w:hAnsi="Arial" w:cs="Arial"/>
          <w:sz w:val="24"/>
          <w:szCs w:val="24"/>
        </w:rPr>
      </w:pPr>
    </w:p>
    <w:p w:rsidR="005132B2" w:rsidRPr="00C02585" w:rsidRDefault="005132B2" w:rsidP="00565130">
      <w:pPr>
        <w:spacing w:after="0"/>
        <w:jc w:val="both"/>
        <w:rPr>
          <w:rFonts w:ascii="Arial" w:hAnsi="Arial" w:cs="Arial"/>
          <w:sz w:val="24"/>
          <w:szCs w:val="24"/>
        </w:rPr>
      </w:pPr>
      <w:r w:rsidRPr="00C02585">
        <w:rPr>
          <w:rFonts w:ascii="Arial" w:hAnsi="Arial" w:cs="Arial"/>
          <w:sz w:val="24"/>
          <w:szCs w:val="24"/>
        </w:rPr>
        <w:t xml:space="preserve">CAFRE CAG stated agreement in principle but also note a belief that the focus needs broadened, to ensure that the development of skills and knowledge is achieved across all sectors impacting on, and contributing to, the success of the agri-food industry and wider rural economy.  </w:t>
      </w:r>
    </w:p>
    <w:p w:rsidR="005132B2" w:rsidRPr="00C02585" w:rsidRDefault="005132B2" w:rsidP="00565130">
      <w:pPr>
        <w:spacing w:after="0"/>
        <w:jc w:val="both"/>
        <w:rPr>
          <w:rFonts w:ascii="Arial" w:hAnsi="Arial" w:cs="Arial"/>
          <w:sz w:val="24"/>
          <w:szCs w:val="24"/>
        </w:rPr>
      </w:pPr>
    </w:p>
    <w:p w:rsidR="005132B2" w:rsidRPr="00C02585" w:rsidRDefault="005132B2" w:rsidP="00565130">
      <w:pPr>
        <w:spacing w:after="0"/>
        <w:jc w:val="both"/>
        <w:rPr>
          <w:rFonts w:ascii="Arial" w:hAnsi="Arial" w:cs="Arial"/>
          <w:sz w:val="24"/>
          <w:szCs w:val="24"/>
        </w:rPr>
      </w:pPr>
      <w:r w:rsidRPr="00C02585">
        <w:rPr>
          <w:rFonts w:ascii="Arial" w:hAnsi="Arial" w:cs="Arial"/>
          <w:sz w:val="24"/>
          <w:szCs w:val="24"/>
        </w:rPr>
        <w:t>Similarly Fermanagh District Council stated agreement but noted a desire for the aim/objective to be widened</w:t>
      </w:r>
      <w:r w:rsidR="00323FDC">
        <w:rPr>
          <w:rFonts w:ascii="Arial" w:hAnsi="Arial" w:cs="Arial"/>
          <w:sz w:val="24"/>
          <w:szCs w:val="24"/>
        </w:rPr>
        <w:t>. T</w:t>
      </w:r>
      <w:r w:rsidRPr="00C02585">
        <w:rPr>
          <w:rFonts w:ascii="Arial" w:hAnsi="Arial" w:cs="Arial"/>
          <w:sz w:val="24"/>
          <w:szCs w:val="24"/>
        </w:rPr>
        <w:t xml:space="preserve">he RDC </w:t>
      </w:r>
      <w:r w:rsidR="00323FDC">
        <w:rPr>
          <w:rFonts w:ascii="Arial" w:hAnsi="Arial" w:cs="Arial"/>
          <w:sz w:val="24"/>
          <w:szCs w:val="24"/>
        </w:rPr>
        <w:t xml:space="preserve">also </w:t>
      </w:r>
      <w:r w:rsidRPr="00C02585">
        <w:rPr>
          <w:rFonts w:ascii="Arial" w:hAnsi="Arial" w:cs="Arial"/>
          <w:sz w:val="24"/>
          <w:szCs w:val="24"/>
        </w:rPr>
        <w:t>stated the focus is too narrow.</w:t>
      </w:r>
    </w:p>
    <w:p w:rsidR="005132B2" w:rsidRPr="00C02585" w:rsidRDefault="005132B2" w:rsidP="00565130">
      <w:pPr>
        <w:spacing w:after="0"/>
        <w:jc w:val="both"/>
        <w:rPr>
          <w:rFonts w:ascii="Arial" w:hAnsi="Arial" w:cs="Arial"/>
          <w:sz w:val="24"/>
          <w:szCs w:val="24"/>
        </w:rPr>
      </w:pPr>
    </w:p>
    <w:p w:rsidR="009B7439" w:rsidRPr="00C02585" w:rsidRDefault="005132B2" w:rsidP="00565130">
      <w:pPr>
        <w:spacing w:after="0"/>
        <w:jc w:val="both"/>
        <w:rPr>
          <w:rFonts w:ascii="Arial" w:hAnsi="Arial" w:cs="Arial"/>
          <w:sz w:val="24"/>
          <w:szCs w:val="24"/>
        </w:rPr>
      </w:pPr>
      <w:r w:rsidRPr="00C02585">
        <w:rPr>
          <w:rFonts w:ascii="Arial" w:hAnsi="Arial" w:cs="Arial"/>
          <w:sz w:val="24"/>
          <w:szCs w:val="24"/>
        </w:rPr>
        <w:t>T</w:t>
      </w:r>
      <w:r w:rsidR="009B7439" w:rsidRPr="00C02585">
        <w:rPr>
          <w:rFonts w:ascii="Arial" w:hAnsi="Arial" w:cs="Arial"/>
          <w:sz w:val="24"/>
          <w:szCs w:val="24"/>
        </w:rPr>
        <w:t xml:space="preserve">he RSPB stated agreement </w:t>
      </w:r>
      <w:r w:rsidRPr="00C02585">
        <w:rPr>
          <w:rFonts w:ascii="Arial" w:hAnsi="Arial" w:cs="Arial"/>
          <w:sz w:val="24"/>
          <w:szCs w:val="24"/>
        </w:rPr>
        <w:t>but</w:t>
      </w:r>
      <w:r w:rsidR="00BF4F0B" w:rsidRPr="00C02585">
        <w:rPr>
          <w:rFonts w:ascii="Arial" w:hAnsi="Arial" w:cs="Arial"/>
          <w:sz w:val="24"/>
          <w:szCs w:val="24"/>
        </w:rPr>
        <w:t xml:space="preserve"> noted</w:t>
      </w:r>
      <w:r w:rsidR="009B7439" w:rsidRPr="00C02585">
        <w:rPr>
          <w:rFonts w:ascii="Arial" w:hAnsi="Arial" w:cs="Arial"/>
          <w:sz w:val="24"/>
          <w:szCs w:val="24"/>
        </w:rPr>
        <w:t xml:space="preserve"> that </w:t>
      </w:r>
      <w:r w:rsidR="00490560" w:rsidRPr="00C02585">
        <w:rPr>
          <w:rFonts w:ascii="Arial" w:hAnsi="Arial" w:cs="Arial"/>
          <w:sz w:val="24"/>
          <w:szCs w:val="24"/>
        </w:rPr>
        <w:t>the</w:t>
      </w:r>
      <w:r w:rsidR="009B7439" w:rsidRPr="00C02585">
        <w:rPr>
          <w:rFonts w:ascii="Arial" w:hAnsi="Arial" w:cs="Arial"/>
          <w:sz w:val="24"/>
          <w:szCs w:val="24"/>
        </w:rPr>
        <w:t xml:space="preserve"> basis for allocation for funding should be up-to-date,</w:t>
      </w:r>
      <w:r w:rsidR="00490560" w:rsidRPr="00C02585">
        <w:rPr>
          <w:rFonts w:ascii="Arial" w:hAnsi="Arial" w:cs="Arial"/>
          <w:sz w:val="24"/>
          <w:szCs w:val="24"/>
        </w:rPr>
        <w:t xml:space="preserve"> </w:t>
      </w:r>
      <w:r w:rsidR="009B7439" w:rsidRPr="00C02585">
        <w:rPr>
          <w:rFonts w:ascii="Arial" w:hAnsi="Arial" w:cs="Arial"/>
          <w:sz w:val="24"/>
          <w:szCs w:val="24"/>
        </w:rPr>
        <w:t>rigorous and complete.</w:t>
      </w:r>
    </w:p>
    <w:p w:rsidR="005132B2" w:rsidRPr="00C02585" w:rsidRDefault="005132B2" w:rsidP="00565130">
      <w:pPr>
        <w:spacing w:after="0"/>
        <w:jc w:val="both"/>
        <w:rPr>
          <w:rFonts w:ascii="Arial" w:hAnsi="Arial" w:cs="Arial"/>
          <w:sz w:val="24"/>
          <w:szCs w:val="24"/>
        </w:rPr>
      </w:pPr>
    </w:p>
    <w:p w:rsidR="005132B2" w:rsidRPr="00C02585" w:rsidRDefault="0045772E" w:rsidP="00565130">
      <w:pPr>
        <w:spacing w:after="0"/>
        <w:jc w:val="both"/>
        <w:rPr>
          <w:rFonts w:ascii="Arial" w:hAnsi="Arial" w:cs="Arial"/>
          <w:sz w:val="24"/>
          <w:szCs w:val="24"/>
        </w:rPr>
      </w:pPr>
      <w:r w:rsidRPr="00C02585">
        <w:rPr>
          <w:rFonts w:ascii="Arial" w:hAnsi="Arial" w:cs="Arial"/>
          <w:sz w:val="24"/>
          <w:szCs w:val="24"/>
        </w:rPr>
        <w:t>Food and Drink Sector Skills</w:t>
      </w:r>
      <w:r>
        <w:rPr>
          <w:rFonts w:ascii="Arial" w:hAnsi="Arial" w:cs="Arial"/>
          <w:sz w:val="24"/>
          <w:szCs w:val="24"/>
        </w:rPr>
        <w:t>,</w:t>
      </w:r>
      <w:r w:rsidRPr="00C02585">
        <w:rPr>
          <w:rFonts w:ascii="Arial" w:hAnsi="Arial" w:cs="Arial"/>
          <w:sz w:val="24"/>
          <w:szCs w:val="24"/>
        </w:rPr>
        <w:t xml:space="preserve"> Moypark</w:t>
      </w:r>
      <w:r w:rsidR="00AD3FB3">
        <w:rPr>
          <w:rFonts w:ascii="Arial" w:hAnsi="Arial" w:cs="Arial"/>
          <w:sz w:val="24"/>
          <w:szCs w:val="24"/>
        </w:rPr>
        <w:t xml:space="preserve"> and UU </w:t>
      </w:r>
      <w:r w:rsidR="005132B2" w:rsidRPr="00C02585">
        <w:rPr>
          <w:rFonts w:ascii="Arial" w:hAnsi="Arial" w:cs="Arial"/>
          <w:sz w:val="24"/>
          <w:szCs w:val="24"/>
        </w:rPr>
        <w:t>noted the i</w:t>
      </w:r>
      <w:r>
        <w:rPr>
          <w:rFonts w:ascii="Arial" w:hAnsi="Arial" w:cs="Arial"/>
          <w:sz w:val="24"/>
          <w:szCs w:val="24"/>
        </w:rPr>
        <w:t>mportance of R&amp;D and innovation.</w:t>
      </w:r>
    </w:p>
    <w:p w:rsidR="00487DD0" w:rsidRPr="00C02585" w:rsidRDefault="00487DD0" w:rsidP="00565130">
      <w:pPr>
        <w:spacing w:after="0"/>
        <w:jc w:val="both"/>
        <w:rPr>
          <w:rFonts w:ascii="Arial" w:hAnsi="Arial" w:cs="Arial"/>
          <w:sz w:val="24"/>
          <w:szCs w:val="24"/>
        </w:rPr>
      </w:pPr>
    </w:p>
    <w:p w:rsidR="009B7439" w:rsidRPr="00C02585" w:rsidRDefault="00490560" w:rsidP="00565130">
      <w:pPr>
        <w:spacing w:after="0"/>
        <w:jc w:val="both"/>
        <w:rPr>
          <w:rFonts w:ascii="Arial" w:hAnsi="Arial" w:cs="Arial"/>
          <w:sz w:val="24"/>
          <w:szCs w:val="24"/>
        </w:rPr>
      </w:pPr>
      <w:r w:rsidRPr="00C02585">
        <w:rPr>
          <w:rFonts w:ascii="Arial" w:hAnsi="Arial" w:cs="Arial"/>
          <w:sz w:val="24"/>
          <w:szCs w:val="24"/>
        </w:rPr>
        <w:t xml:space="preserve">Aquaculture </w:t>
      </w:r>
      <w:r w:rsidR="002316D6" w:rsidRPr="00C02585">
        <w:rPr>
          <w:rFonts w:ascii="Arial" w:hAnsi="Arial" w:cs="Arial"/>
          <w:sz w:val="24"/>
          <w:szCs w:val="24"/>
        </w:rPr>
        <w:t>Ini</w:t>
      </w:r>
      <w:r w:rsidR="002316D6">
        <w:rPr>
          <w:rFonts w:ascii="Arial" w:hAnsi="Arial" w:cs="Arial"/>
          <w:sz w:val="24"/>
          <w:szCs w:val="24"/>
        </w:rPr>
        <w:t>t</w:t>
      </w:r>
      <w:r w:rsidR="002316D6" w:rsidRPr="00C02585">
        <w:rPr>
          <w:rFonts w:ascii="Arial" w:hAnsi="Arial" w:cs="Arial"/>
          <w:sz w:val="24"/>
          <w:szCs w:val="24"/>
        </w:rPr>
        <w:t>iative</w:t>
      </w:r>
      <w:r w:rsidRPr="00C02585">
        <w:rPr>
          <w:rFonts w:ascii="Arial" w:hAnsi="Arial" w:cs="Arial"/>
          <w:sz w:val="24"/>
          <w:szCs w:val="24"/>
        </w:rPr>
        <w:t xml:space="preserve">, </w:t>
      </w:r>
      <w:r w:rsidR="009B7439" w:rsidRPr="00C02585">
        <w:rPr>
          <w:rFonts w:ascii="Arial" w:hAnsi="Arial" w:cs="Arial"/>
          <w:sz w:val="24"/>
          <w:szCs w:val="24"/>
        </w:rPr>
        <w:t xml:space="preserve">AFBI, NIIAS, </w:t>
      </w:r>
      <w:r w:rsidRPr="00C02585">
        <w:rPr>
          <w:rFonts w:ascii="Arial" w:hAnsi="Arial" w:cs="Arial"/>
          <w:sz w:val="24"/>
          <w:szCs w:val="24"/>
        </w:rPr>
        <w:t xml:space="preserve">the National Trust and </w:t>
      </w:r>
      <w:r w:rsidR="009B7439" w:rsidRPr="00C02585">
        <w:rPr>
          <w:rFonts w:ascii="Arial" w:hAnsi="Arial" w:cs="Arial"/>
          <w:sz w:val="24"/>
          <w:szCs w:val="24"/>
        </w:rPr>
        <w:t>Newry,</w:t>
      </w:r>
      <w:r w:rsidRPr="00C02585">
        <w:rPr>
          <w:rFonts w:ascii="Arial" w:hAnsi="Arial" w:cs="Arial"/>
          <w:sz w:val="24"/>
          <w:szCs w:val="24"/>
        </w:rPr>
        <w:t xml:space="preserve"> </w:t>
      </w:r>
      <w:r w:rsidR="009B7439" w:rsidRPr="00C02585">
        <w:rPr>
          <w:rFonts w:ascii="Arial" w:hAnsi="Arial" w:cs="Arial"/>
          <w:sz w:val="24"/>
          <w:szCs w:val="24"/>
        </w:rPr>
        <w:t xml:space="preserve">Mourne and Down District Council </w:t>
      </w:r>
      <w:r w:rsidRPr="00C02585">
        <w:rPr>
          <w:rFonts w:ascii="Arial" w:hAnsi="Arial" w:cs="Arial"/>
          <w:sz w:val="24"/>
          <w:szCs w:val="24"/>
        </w:rPr>
        <w:t xml:space="preserve">and Paul Crawford Veterinary Services </w:t>
      </w:r>
      <w:r w:rsidR="009B7439" w:rsidRPr="00C02585">
        <w:rPr>
          <w:rFonts w:ascii="Arial" w:hAnsi="Arial" w:cs="Arial"/>
          <w:sz w:val="24"/>
          <w:szCs w:val="24"/>
        </w:rPr>
        <w:t>state</w:t>
      </w:r>
      <w:r w:rsidR="005132B2" w:rsidRPr="00C02585">
        <w:rPr>
          <w:rFonts w:ascii="Arial" w:hAnsi="Arial" w:cs="Arial"/>
          <w:sz w:val="24"/>
          <w:szCs w:val="24"/>
        </w:rPr>
        <w:t xml:space="preserve">d </w:t>
      </w:r>
      <w:r w:rsidR="009B7439" w:rsidRPr="00C02585">
        <w:rPr>
          <w:rFonts w:ascii="Arial" w:hAnsi="Arial" w:cs="Arial"/>
          <w:sz w:val="24"/>
          <w:szCs w:val="24"/>
        </w:rPr>
        <w:t>agreement</w:t>
      </w:r>
      <w:r w:rsidRPr="00C02585">
        <w:rPr>
          <w:rFonts w:ascii="Arial" w:hAnsi="Arial" w:cs="Arial"/>
          <w:sz w:val="24"/>
          <w:szCs w:val="24"/>
        </w:rPr>
        <w:t>.</w:t>
      </w:r>
    </w:p>
    <w:p w:rsidR="005132B2" w:rsidRPr="00C02585" w:rsidRDefault="005132B2" w:rsidP="00565130">
      <w:pPr>
        <w:spacing w:after="0"/>
        <w:jc w:val="both"/>
        <w:rPr>
          <w:rFonts w:ascii="Arial" w:hAnsi="Arial" w:cs="Arial"/>
          <w:sz w:val="24"/>
          <w:szCs w:val="24"/>
        </w:rPr>
      </w:pPr>
    </w:p>
    <w:p w:rsidR="005132B2" w:rsidRPr="00C02585" w:rsidRDefault="005132B2" w:rsidP="00565130">
      <w:pPr>
        <w:spacing w:after="0"/>
        <w:jc w:val="both"/>
        <w:rPr>
          <w:rFonts w:ascii="Arial" w:hAnsi="Arial" w:cs="Arial"/>
          <w:sz w:val="24"/>
          <w:szCs w:val="24"/>
        </w:rPr>
      </w:pPr>
      <w:r w:rsidRPr="00C02585">
        <w:rPr>
          <w:rFonts w:ascii="Arial" w:hAnsi="Arial" w:cs="Arial"/>
          <w:sz w:val="24"/>
          <w:szCs w:val="24"/>
        </w:rPr>
        <w:t>The British Horse Society, Downpatrick Racecourse, Down Royal Racecourse, ECNI, Godolphin Ireland, Leopards</w:t>
      </w:r>
      <w:r w:rsidR="00C10D35">
        <w:rPr>
          <w:rFonts w:ascii="Arial" w:hAnsi="Arial" w:cs="Arial"/>
          <w:sz w:val="24"/>
          <w:szCs w:val="24"/>
        </w:rPr>
        <w:t>t</w:t>
      </w:r>
      <w:r w:rsidRPr="00C02585">
        <w:rPr>
          <w:rFonts w:ascii="Arial" w:hAnsi="Arial" w:cs="Arial"/>
          <w:sz w:val="24"/>
          <w:szCs w:val="24"/>
        </w:rPr>
        <w:t>own Racecourse disagree</w:t>
      </w:r>
      <w:r w:rsidR="000A4E20" w:rsidRPr="00C02585">
        <w:rPr>
          <w:rFonts w:ascii="Arial" w:hAnsi="Arial" w:cs="Arial"/>
          <w:sz w:val="24"/>
          <w:szCs w:val="24"/>
        </w:rPr>
        <w:t>d</w:t>
      </w:r>
      <w:r w:rsidRPr="00C02585">
        <w:rPr>
          <w:rFonts w:ascii="Arial" w:hAnsi="Arial" w:cs="Arial"/>
          <w:sz w:val="24"/>
          <w:szCs w:val="24"/>
        </w:rPr>
        <w:t xml:space="preserve"> on the basis that the Framework is too constrained and excludes equine education.</w:t>
      </w:r>
    </w:p>
    <w:p w:rsidR="00490560" w:rsidRPr="00C02585" w:rsidRDefault="00490560" w:rsidP="00565130">
      <w:pPr>
        <w:spacing w:after="0"/>
        <w:jc w:val="both"/>
        <w:rPr>
          <w:rFonts w:ascii="Arial" w:hAnsi="Arial" w:cs="Arial"/>
          <w:sz w:val="24"/>
          <w:szCs w:val="24"/>
        </w:rPr>
      </w:pPr>
    </w:p>
    <w:p w:rsidR="00490560" w:rsidRPr="00C02585" w:rsidRDefault="00AD3FB3" w:rsidP="00565130">
      <w:pPr>
        <w:spacing w:after="0"/>
        <w:jc w:val="both"/>
        <w:rPr>
          <w:rFonts w:ascii="Arial" w:hAnsi="Arial" w:cs="Arial"/>
          <w:sz w:val="24"/>
          <w:szCs w:val="24"/>
        </w:rPr>
      </w:pPr>
      <w:r>
        <w:rPr>
          <w:rFonts w:ascii="Arial" w:hAnsi="Arial" w:cs="Arial"/>
          <w:sz w:val="24"/>
          <w:szCs w:val="24"/>
        </w:rPr>
        <w:t>UFU</w:t>
      </w:r>
      <w:r w:rsidR="007110A3" w:rsidRPr="00C02585">
        <w:rPr>
          <w:rFonts w:ascii="Arial" w:hAnsi="Arial" w:cs="Arial"/>
          <w:sz w:val="24"/>
          <w:szCs w:val="24"/>
        </w:rPr>
        <w:t xml:space="preserve"> and the Horticulture Forum for Northern Ireland noted that consideration could b</w:t>
      </w:r>
      <w:r w:rsidR="005132B2" w:rsidRPr="00C02585">
        <w:rPr>
          <w:rFonts w:ascii="Arial" w:hAnsi="Arial" w:cs="Arial"/>
          <w:sz w:val="24"/>
          <w:szCs w:val="24"/>
        </w:rPr>
        <w:t>e</w:t>
      </w:r>
      <w:r w:rsidR="007110A3" w:rsidRPr="00C02585">
        <w:rPr>
          <w:rFonts w:ascii="Arial" w:hAnsi="Arial" w:cs="Arial"/>
          <w:sz w:val="24"/>
          <w:szCs w:val="24"/>
        </w:rPr>
        <w:t xml:space="preserve"> given to educating the wider public</w:t>
      </w:r>
      <w:r w:rsidR="00323FDC">
        <w:rPr>
          <w:rFonts w:ascii="Arial" w:hAnsi="Arial" w:cs="Arial"/>
          <w:sz w:val="24"/>
          <w:szCs w:val="24"/>
        </w:rPr>
        <w:t xml:space="preserve"> about food and farming</w:t>
      </w:r>
      <w:r w:rsidR="007110A3" w:rsidRPr="00C02585">
        <w:rPr>
          <w:rFonts w:ascii="Arial" w:hAnsi="Arial" w:cs="Arial"/>
          <w:sz w:val="24"/>
          <w:szCs w:val="24"/>
        </w:rPr>
        <w:t>.</w:t>
      </w:r>
    </w:p>
    <w:p w:rsidR="000A4E20" w:rsidRPr="00C02585" w:rsidRDefault="000A4E20" w:rsidP="00565130">
      <w:pPr>
        <w:spacing w:after="0"/>
        <w:jc w:val="both"/>
        <w:rPr>
          <w:rFonts w:ascii="Arial" w:hAnsi="Arial" w:cs="Arial"/>
          <w:b/>
          <w:bCs/>
          <w:sz w:val="24"/>
          <w:szCs w:val="24"/>
        </w:rPr>
      </w:pPr>
    </w:p>
    <w:p w:rsidR="000A4E20" w:rsidRDefault="000A4E20" w:rsidP="00565130">
      <w:pPr>
        <w:spacing w:after="0"/>
        <w:jc w:val="both"/>
        <w:rPr>
          <w:rFonts w:ascii="Arial" w:hAnsi="Arial" w:cs="Arial"/>
          <w:b/>
          <w:bCs/>
          <w:sz w:val="24"/>
          <w:szCs w:val="24"/>
        </w:rPr>
      </w:pPr>
      <w:r w:rsidRPr="00C02585">
        <w:rPr>
          <w:rFonts w:ascii="Arial" w:hAnsi="Arial" w:cs="Arial"/>
          <w:b/>
          <w:bCs/>
          <w:sz w:val="24"/>
          <w:szCs w:val="24"/>
        </w:rPr>
        <w:t>Departmental Response</w:t>
      </w:r>
    </w:p>
    <w:p w:rsidR="00B418A3" w:rsidRPr="00C02585" w:rsidRDefault="00B418A3" w:rsidP="00565130">
      <w:pPr>
        <w:spacing w:after="0"/>
        <w:jc w:val="both"/>
        <w:rPr>
          <w:rFonts w:ascii="Arial" w:hAnsi="Arial" w:cs="Arial"/>
          <w:b/>
          <w:bCs/>
          <w:sz w:val="24"/>
          <w:szCs w:val="24"/>
        </w:rPr>
      </w:pPr>
    </w:p>
    <w:p w:rsidR="002316D6" w:rsidRPr="00C02585" w:rsidRDefault="002316D6" w:rsidP="002316D6">
      <w:pPr>
        <w:spacing w:after="0"/>
        <w:jc w:val="both"/>
        <w:rPr>
          <w:rFonts w:ascii="Arial" w:hAnsi="Arial" w:cs="Arial"/>
          <w:sz w:val="24"/>
          <w:szCs w:val="24"/>
        </w:rPr>
      </w:pPr>
      <w:r w:rsidRPr="00C02585">
        <w:rPr>
          <w:rFonts w:ascii="Arial" w:hAnsi="Arial" w:cs="Arial"/>
          <w:sz w:val="24"/>
          <w:szCs w:val="24"/>
        </w:rPr>
        <w:t xml:space="preserve">The concern around </w:t>
      </w:r>
      <w:r w:rsidR="00926D6E">
        <w:rPr>
          <w:rFonts w:ascii="Arial" w:hAnsi="Arial" w:cs="Arial"/>
          <w:sz w:val="24"/>
          <w:szCs w:val="24"/>
        </w:rPr>
        <w:t>broadening</w:t>
      </w:r>
      <w:r w:rsidR="008F0E39">
        <w:rPr>
          <w:rFonts w:ascii="Arial" w:hAnsi="Arial" w:cs="Arial"/>
          <w:sz w:val="24"/>
          <w:szCs w:val="24"/>
        </w:rPr>
        <w:t xml:space="preserve"> the focus of the Framework has been noted</w:t>
      </w:r>
      <w:r w:rsidRPr="00C02585">
        <w:rPr>
          <w:rFonts w:ascii="Arial" w:hAnsi="Arial" w:cs="Arial"/>
          <w:sz w:val="24"/>
          <w:szCs w:val="24"/>
        </w:rPr>
        <w:t>.  As outlined in the draft Framework the draft DAERA 2020 strategic plan defines the following strategic outcomes;</w:t>
      </w:r>
    </w:p>
    <w:p w:rsidR="002316D6" w:rsidRPr="001A3C52" w:rsidRDefault="002316D6" w:rsidP="002316D6">
      <w:pPr>
        <w:pStyle w:val="Body"/>
        <w:numPr>
          <w:ilvl w:val="0"/>
          <w:numId w:val="11"/>
        </w:numPr>
        <w:spacing w:line="276" w:lineRule="auto"/>
        <w:jc w:val="both"/>
        <w:rPr>
          <w:rFonts w:ascii="Arial" w:hAnsi="Arial" w:cs="Arial"/>
          <w:sz w:val="24"/>
          <w:szCs w:val="24"/>
          <w:lang w:val="en-US"/>
        </w:rPr>
      </w:pPr>
      <w:r w:rsidRPr="001A3C52">
        <w:rPr>
          <w:rFonts w:ascii="Arial" w:hAnsi="Arial" w:cs="Arial"/>
          <w:sz w:val="24"/>
          <w:szCs w:val="24"/>
          <w:lang w:val="en-US"/>
        </w:rPr>
        <w:t>Sustainable agri-food, fisheries, forestry and industrial sectors.</w:t>
      </w:r>
    </w:p>
    <w:p w:rsidR="002316D6" w:rsidRPr="001A3C52" w:rsidRDefault="002316D6" w:rsidP="002316D6">
      <w:pPr>
        <w:pStyle w:val="Body"/>
        <w:numPr>
          <w:ilvl w:val="0"/>
          <w:numId w:val="11"/>
        </w:numPr>
        <w:spacing w:line="276" w:lineRule="auto"/>
        <w:jc w:val="both"/>
        <w:rPr>
          <w:rFonts w:ascii="Arial" w:hAnsi="Arial" w:cs="Arial"/>
          <w:sz w:val="24"/>
          <w:szCs w:val="24"/>
          <w:lang w:val="en-US"/>
        </w:rPr>
      </w:pPr>
      <w:r w:rsidRPr="001A3C52">
        <w:rPr>
          <w:rFonts w:ascii="Arial" w:hAnsi="Arial" w:cs="Arial"/>
          <w:sz w:val="24"/>
          <w:szCs w:val="24"/>
          <w:lang w:val="en-US"/>
        </w:rPr>
        <w:t>A clean, healthy environment, benefiting people, nature and the economy.</w:t>
      </w:r>
    </w:p>
    <w:p w:rsidR="002316D6" w:rsidRPr="001A3C52" w:rsidRDefault="002316D6" w:rsidP="002316D6">
      <w:pPr>
        <w:pStyle w:val="Body"/>
        <w:numPr>
          <w:ilvl w:val="0"/>
          <w:numId w:val="11"/>
        </w:numPr>
        <w:spacing w:line="276" w:lineRule="auto"/>
        <w:jc w:val="both"/>
        <w:rPr>
          <w:rFonts w:ascii="Arial" w:hAnsi="Arial" w:cs="Arial"/>
          <w:sz w:val="24"/>
          <w:szCs w:val="24"/>
          <w:lang w:val="en-US"/>
        </w:rPr>
      </w:pPr>
      <w:r w:rsidRPr="001A3C52">
        <w:rPr>
          <w:rFonts w:ascii="Arial" w:hAnsi="Arial" w:cs="Arial"/>
          <w:sz w:val="24"/>
          <w:szCs w:val="24"/>
          <w:lang w:val="en-US"/>
        </w:rPr>
        <w:t>A thriving rural economy, contributing to prosperity and wellbeing.</w:t>
      </w:r>
    </w:p>
    <w:p w:rsidR="002316D6" w:rsidRPr="001A3C52" w:rsidRDefault="002316D6" w:rsidP="002316D6">
      <w:pPr>
        <w:pStyle w:val="Body"/>
        <w:numPr>
          <w:ilvl w:val="0"/>
          <w:numId w:val="11"/>
        </w:numPr>
        <w:spacing w:line="276" w:lineRule="auto"/>
        <w:jc w:val="both"/>
        <w:rPr>
          <w:rFonts w:ascii="Arial" w:hAnsi="Arial" w:cs="Arial"/>
          <w:sz w:val="24"/>
          <w:szCs w:val="24"/>
          <w:lang w:val="en-US"/>
        </w:rPr>
      </w:pPr>
      <w:r w:rsidRPr="001A3C52">
        <w:rPr>
          <w:rFonts w:ascii="Arial" w:hAnsi="Arial" w:cs="Arial"/>
          <w:sz w:val="24"/>
          <w:szCs w:val="24"/>
          <w:lang w:val="en-US"/>
        </w:rPr>
        <w:t>A well led, high performing organisation focused on outcomes.</w:t>
      </w:r>
    </w:p>
    <w:p w:rsidR="002316D6" w:rsidRPr="00C02585" w:rsidRDefault="002316D6" w:rsidP="002316D6">
      <w:pPr>
        <w:pStyle w:val="Body"/>
        <w:spacing w:line="276" w:lineRule="auto"/>
        <w:jc w:val="both"/>
        <w:rPr>
          <w:rFonts w:ascii="Arial" w:hAnsi="Arial" w:cs="Arial"/>
          <w:b/>
          <w:sz w:val="24"/>
          <w:szCs w:val="24"/>
          <w:u w:val="single"/>
          <w:lang w:val="en-US"/>
        </w:rPr>
      </w:pPr>
    </w:p>
    <w:p w:rsidR="002316D6" w:rsidRDefault="002316D6" w:rsidP="002316D6">
      <w:pPr>
        <w:spacing w:after="0"/>
        <w:jc w:val="both"/>
        <w:rPr>
          <w:rFonts w:ascii="Arial" w:hAnsi="Arial" w:cs="Arial"/>
          <w:sz w:val="24"/>
          <w:szCs w:val="24"/>
        </w:rPr>
      </w:pPr>
      <w:r>
        <w:rPr>
          <w:rFonts w:ascii="Arial" w:hAnsi="Arial" w:cs="Arial"/>
          <w:sz w:val="24"/>
          <w:szCs w:val="24"/>
        </w:rPr>
        <w:t>The objective</w:t>
      </w:r>
      <w:r w:rsidR="00515C9B">
        <w:rPr>
          <w:rFonts w:ascii="Arial" w:hAnsi="Arial" w:cs="Arial"/>
          <w:sz w:val="24"/>
          <w:szCs w:val="24"/>
        </w:rPr>
        <w:t xml:space="preserve"> in the framework</w:t>
      </w:r>
      <w:r>
        <w:rPr>
          <w:rFonts w:ascii="Arial" w:hAnsi="Arial" w:cs="Arial"/>
          <w:sz w:val="24"/>
          <w:szCs w:val="24"/>
        </w:rPr>
        <w:t xml:space="preserve"> were developed to </w:t>
      </w:r>
      <w:r w:rsidR="00515C9B">
        <w:rPr>
          <w:rFonts w:ascii="Arial" w:hAnsi="Arial" w:cs="Arial"/>
          <w:sz w:val="24"/>
          <w:szCs w:val="24"/>
        </w:rPr>
        <w:t>align with</w:t>
      </w:r>
      <w:r w:rsidR="000860A1">
        <w:rPr>
          <w:rFonts w:ascii="Arial" w:hAnsi="Arial" w:cs="Arial"/>
          <w:sz w:val="24"/>
          <w:szCs w:val="24"/>
        </w:rPr>
        <w:t xml:space="preserve"> </w:t>
      </w:r>
      <w:r>
        <w:rPr>
          <w:rFonts w:ascii="Arial" w:hAnsi="Arial" w:cs="Arial"/>
          <w:sz w:val="24"/>
          <w:szCs w:val="24"/>
        </w:rPr>
        <w:t>DAERA’s</w:t>
      </w:r>
      <w:r w:rsidR="00515C9B">
        <w:rPr>
          <w:rFonts w:ascii="Arial" w:hAnsi="Arial" w:cs="Arial"/>
          <w:sz w:val="24"/>
          <w:szCs w:val="24"/>
        </w:rPr>
        <w:t xml:space="preserve"> strategic plan</w:t>
      </w:r>
      <w:r>
        <w:rPr>
          <w:rFonts w:ascii="Arial" w:hAnsi="Arial" w:cs="Arial"/>
          <w:sz w:val="24"/>
          <w:szCs w:val="24"/>
        </w:rPr>
        <w:t xml:space="preserve"> and </w:t>
      </w:r>
      <w:r w:rsidRPr="00C02585">
        <w:rPr>
          <w:rFonts w:ascii="Arial" w:hAnsi="Arial" w:cs="Arial"/>
          <w:sz w:val="24"/>
          <w:szCs w:val="24"/>
        </w:rPr>
        <w:t>will drive the focus of the DAERA Knowledge Framework.</w:t>
      </w:r>
    </w:p>
    <w:p w:rsidR="002316D6" w:rsidRDefault="002316D6" w:rsidP="00565130">
      <w:pPr>
        <w:spacing w:after="0"/>
        <w:jc w:val="both"/>
        <w:rPr>
          <w:rFonts w:ascii="Arial" w:hAnsi="Arial" w:cs="Arial"/>
          <w:sz w:val="24"/>
          <w:szCs w:val="24"/>
        </w:rPr>
      </w:pPr>
    </w:p>
    <w:p w:rsidR="00BA1614" w:rsidRDefault="00BA1614" w:rsidP="00565130">
      <w:pPr>
        <w:spacing w:after="0"/>
        <w:jc w:val="both"/>
        <w:rPr>
          <w:rFonts w:ascii="Arial" w:hAnsi="Arial" w:cs="Arial"/>
          <w:sz w:val="24"/>
          <w:szCs w:val="24"/>
        </w:rPr>
      </w:pPr>
      <w:r w:rsidRPr="00C02585">
        <w:rPr>
          <w:rFonts w:ascii="Arial" w:hAnsi="Arial" w:cs="Arial"/>
          <w:sz w:val="24"/>
          <w:szCs w:val="24"/>
        </w:rPr>
        <w:t>The draft DAERA Knowledge Framework states;</w:t>
      </w:r>
    </w:p>
    <w:p w:rsidR="00323FDC" w:rsidRPr="00C02585" w:rsidRDefault="00323FDC" w:rsidP="00565130">
      <w:pPr>
        <w:spacing w:after="0"/>
        <w:jc w:val="both"/>
        <w:rPr>
          <w:rFonts w:ascii="Arial" w:hAnsi="Arial" w:cs="Arial"/>
          <w:sz w:val="24"/>
          <w:szCs w:val="24"/>
        </w:rPr>
      </w:pPr>
    </w:p>
    <w:p w:rsidR="000E0201" w:rsidRDefault="00BA1614" w:rsidP="000E0201">
      <w:pPr>
        <w:spacing w:after="0"/>
        <w:ind w:left="567" w:right="804"/>
        <w:jc w:val="both"/>
        <w:rPr>
          <w:rFonts w:ascii="Arial" w:hAnsi="Arial" w:cs="Arial"/>
          <w:sz w:val="24"/>
          <w:szCs w:val="24"/>
        </w:rPr>
      </w:pPr>
      <w:r w:rsidRPr="00C02585">
        <w:rPr>
          <w:rFonts w:ascii="Arial" w:hAnsi="Arial" w:cs="Arial"/>
          <w:sz w:val="24"/>
          <w:szCs w:val="24"/>
        </w:rPr>
        <w:t>‘The Framework aims to ensure that individuals, organisations, and businesses within the agri-food industry have access to high quality, relevant and accessible education, training and technology exchange provision to improve productivity, resilience, environmental performance and sustainability.’</w:t>
      </w:r>
    </w:p>
    <w:p w:rsidR="00B418A3" w:rsidRPr="00C02585" w:rsidRDefault="00B418A3" w:rsidP="00565130">
      <w:pPr>
        <w:spacing w:after="0"/>
        <w:ind w:left="851" w:right="804"/>
        <w:jc w:val="both"/>
        <w:rPr>
          <w:rFonts w:ascii="Arial" w:hAnsi="Arial" w:cs="Arial"/>
          <w:sz w:val="24"/>
          <w:szCs w:val="24"/>
        </w:rPr>
      </w:pPr>
    </w:p>
    <w:p w:rsidR="009C7D4B" w:rsidRDefault="009C7D4B" w:rsidP="00565130">
      <w:pPr>
        <w:spacing w:after="0"/>
        <w:jc w:val="both"/>
        <w:rPr>
          <w:rFonts w:ascii="Arial" w:hAnsi="Arial" w:cs="Arial"/>
          <w:sz w:val="24"/>
          <w:szCs w:val="24"/>
        </w:rPr>
      </w:pPr>
      <w:r>
        <w:rPr>
          <w:rFonts w:ascii="Arial" w:hAnsi="Arial" w:cs="Arial"/>
          <w:sz w:val="24"/>
          <w:szCs w:val="24"/>
        </w:rPr>
        <w:t>The definition of agri-food is stated as ‘</w:t>
      </w:r>
      <w:r w:rsidRPr="009C7D4B">
        <w:rPr>
          <w:rFonts w:ascii="Arial" w:hAnsi="Arial" w:cs="Arial"/>
          <w:sz w:val="24"/>
          <w:szCs w:val="24"/>
        </w:rPr>
        <w:t>the complete agri-food supply chain, including those enterprises engaged in agriculture and the processing of food and drink into value-added food items’</w:t>
      </w:r>
    </w:p>
    <w:p w:rsidR="009C7D4B" w:rsidRDefault="009C7D4B" w:rsidP="00565130">
      <w:pPr>
        <w:spacing w:after="0"/>
        <w:jc w:val="both"/>
        <w:rPr>
          <w:rFonts w:ascii="Arial" w:hAnsi="Arial" w:cs="Arial"/>
          <w:sz w:val="24"/>
          <w:szCs w:val="24"/>
        </w:rPr>
      </w:pPr>
    </w:p>
    <w:p w:rsidR="00B418A3" w:rsidRDefault="00BA1614" w:rsidP="00565130">
      <w:pPr>
        <w:spacing w:after="0"/>
        <w:jc w:val="both"/>
        <w:rPr>
          <w:rFonts w:ascii="Arial" w:hAnsi="Arial" w:cs="Arial"/>
          <w:bCs/>
          <w:sz w:val="24"/>
          <w:szCs w:val="24"/>
        </w:rPr>
      </w:pPr>
      <w:r w:rsidRPr="00C02585">
        <w:rPr>
          <w:rFonts w:ascii="Arial" w:hAnsi="Arial" w:cs="Arial"/>
          <w:bCs/>
          <w:sz w:val="24"/>
          <w:szCs w:val="24"/>
        </w:rPr>
        <w:t xml:space="preserve">The Department therefore does not agree that the focus is narrow. </w:t>
      </w:r>
      <w:r w:rsidR="009A639A">
        <w:rPr>
          <w:rFonts w:ascii="Arial" w:hAnsi="Arial" w:cs="Arial"/>
          <w:bCs/>
          <w:sz w:val="24"/>
          <w:szCs w:val="24"/>
        </w:rPr>
        <w:t xml:space="preserve"> </w:t>
      </w:r>
    </w:p>
    <w:p w:rsidR="00B95F70" w:rsidRDefault="00B95F70" w:rsidP="00B95F70">
      <w:pPr>
        <w:spacing w:after="0"/>
        <w:jc w:val="both"/>
        <w:rPr>
          <w:rFonts w:ascii="Arial" w:hAnsi="Arial" w:cs="Arial"/>
          <w:b/>
          <w:bCs/>
          <w:sz w:val="24"/>
          <w:szCs w:val="24"/>
        </w:rPr>
      </w:pPr>
    </w:p>
    <w:p w:rsidR="00D943E9" w:rsidRDefault="00D943E9" w:rsidP="00D943E9">
      <w:pPr>
        <w:spacing w:after="0"/>
        <w:jc w:val="both"/>
        <w:rPr>
          <w:rFonts w:ascii="Arial" w:hAnsi="Arial" w:cs="Arial"/>
          <w:sz w:val="24"/>
          <w:szCs w:val="24"/>
        </w:rPr>
      </w:pPr>
      <w:r>
        <w:rPr>
          <w:rFonts w:ascii="Arial" w:hAnsi="Arial" w:cs="Arial"/>
          <w:sz w:val="24"/>
          <w:szCs w:val="24"/>
        </w:rPr>
        <w:t>The draft Framework stated;</w:t>
      </w:r>
    </w:p>
    <w:p w:rsidR="00D943E9" w:rsidRDefault="00D943E9" w:rsidP="00D943E9">
      <w:pPr>
        <w:spacing w:after="0"/>
        <w:jc w:val="both"/>
        <w:rPr>
          <w:rFonts w:ascii="Arial" w:hAnsi="Arial" w:cs="Arial"/>
          <w:sz w:val="24"/>
          <w:szCs w:val="24"/>
        </w:rPr>
      </w:pPr>
    </w:p>
    <w:p w:rsidR="00D943E9" w:rsidRDefault="00D943E9" w:rsidP="00D943E9">
      <w:pPr>
        <w:spacing w:after="0"/>
        <w:ind w:left="426" w:right="521"/>
        <w:jc w:val="both"/>
        <w:rPr>
          <w:rFonts w:ascii="Arial" w:hAnsi="Arial" w:cs="Arial"/>
          <w:sz w:val="24"/>
          <w:szCs w:val="24"/>
        </w:rPr>
      </w:pPr>
      <w:r>
        <w:rPr>
          <w:rFonts w:ascii="Arial" w:hAnsi="Arial" w:cs="Arial"/>
          <w:sz w:val="24"/>
          <w:szCs w:val="24"/>
        </w:rPr>
        <w:t>‘DAERA has no interest in funding education, training and technology exchange provision in response to demands not linked to its policy objectives and strategic goals’.</w:t>
      </w:r>
    </w:p>
    <w:p w:rsidR="00D943E9" w:rsidRDefault="00D943E9" w:rsidP="00D943E9">
      <w:pPr>
        <w:spacing w:after="0"/>
        <w:ind w:left="426" w:right="521"/>
        <w:jc w:val="both"/>
        <w:rPr>
          <w:rFonts w:ascii="Arial" w:hAnsi="Arial" w:cs="Arial"/>
          <w:sz w:val="24"/>
          <w:szCs w:val="24"/>
        </w:rPr>
      </w:pPr>
    </w:p>
    <w:p w:rsidR="00403B15" w:rsidRDefault="00D943E9" w:rsidP="00403B15">
      <w:pPr>
        <w:spacing w:after="0"/>
        <w:jc w:val="both"/>
        <w:rPr>
          <w:rFonts w:ascii="Arial" w:hAnsi="Arial" w:cs="Arial"/>
          <w:sz w:val="24"/>
          <w:szCs w:val="24"/>
        </w:rPr>
      </w:pPr>
      <w:r>
        <w:rPr>
          <w:rFonts w:ascii="Arial" w:hAnsi="Arial" w:cs="Arial"/>
          <w:sz w:val="24"/>
          <w:szCs w:val="24"/>
        </w:rPr>
        <w:t xml:space="preserve">What this means is that existing education and training  provision in areas deemed to be ‘non-core’ will be subject to regular review to ensure provision is justified and when sanctioned, should move towards full cost recovery.  New ‘non-core’ education and training provision, when justified, will be on the basis of full cost recovery.  The determination of ‘core’ and ‘non-core’ will be informed by the draft DAERA strategic outcomes (as outlined above) and may evolve over time to reflect any changes to DAERA’s long term strategic goals.  </w:t>
      </w:r>
      <w:r w:rsidR="00403B15">
        <w:rPr>
          <w:rFonts w:ascii="Arial" w:hAnsi="Arial" w:cs="Arial"/>
          <w:sz w:val="24"/>
          <w:szCs w:val="24"/>
        </w:rPr>
        <w:t>The wording in the Framework has been updated to provide clarity.</w:t>
      </w:r>
    </w:p>
    <w:p w:rsidR="00B95F70" w:rsidRDefault="00B95F70" w:rsidP="00EC0682">
      <w:pPr>
        <w:spacing w:after="0"/>
        <w:jc w:val="both"/>
        <w:rPr>
          <w:rFonts w:ascii="Arial" w:hAnsi="Arial" w:cs="Arial"/>
          <w:sz w:val="24"/>
          <w:szCs w:val="24"/>
        </w:rPr>
      </w:pPr>
    </w:p>
    <w:p w:rsidR="00E1688F" w:rsidRDefault="00E1688F" w:rsidP="00E1688F">
      <w:pPr>
        <w:spacing w:after="0"/>
        <w:jc w:val="both"/>
        <w:rPr>
          <w:rFonts w:ascii="Arial" w:hAnsi="Arial" w:cs="Arial"/>
          <w:sz w:val="24"/>
          <w:szCs w:val="24"/>
        </w:rPr>
      </w:pPr>
      <w:r w:rsidRPr="00E1688F">
        <w:rPr>
          <w:rFonts w:ascii="Arial" w:hAnsi="Arial" w:cs="Arial"/>
          <w:sz w:val="24"/>
          <w:szCs w:val="24"/>
        </w:rPr>
        <w:t>Equine education is an important part of the Department's existing provision. As outlined above</w:t>
      </w:r>
      <w:r>
        <w:rPr>
          <w:rFonts w:ascii="Arial" w:hAnsi="Arial" w:cs="Arial"/>
          <w:sz w:val="24"/>
          <w:szCs w:val="24"/>
        </w:rPr>
        <w:t xml:space="preserve">, education and training provision in all areas will be subject to the same consideration. </w:t>
      </w:r>
    </w:p>
    <w:p w:rsidR="00EC0682" w:rsidRDefault="00EC0682" w:rsidP="00565130">
      <w:pPr>
        <w:spacing w:after="0"/>
        <w:jc w:val="both"/>
        <w:rPr>
          <w:rFonts w:ascii="Arial" w:hAnsi="Arial" w:cs="Arial"/>
          <w:sz w:val="24"/>
          <w:szCs w:val="24"/>
        </w:rPr>
      </w:pPr>
    </w:p>
    <w:p w:rsidR="00B418A3" w:rsidRDefault="00B418A3" w:rsidP="00565130">
      <w:pPr>
        <w:spacing w:after="0"/>
        <w:jc w:val="both"/>
        <w:rPr>
          <w:rFonts w:ascii="Arial" w:hAnsi="Arial" w:cs="Arial"/>
          <w:bCs/>
          <w:sz w:val="24"/>
          <w:szCs w:val="24"/>
        </w:rPr>
      </w:pPr>
    </w:p>
    <w:p w:rsidR="00B418A3" w:rsidRDefault="00B418A3" w:rsidP="00565130">
      <w:pPr>
        <w:spacing w:after="0"/>
        <w:jc w:val="both"/>
        <w:rPr>
          <w:rFonts w:ascii="Arial" w:hAnsi="Arial" w:cs="Arial"/>
          <w:bCs/>
          <w:sz w:val="24"/>
          <w:szCs w:val="24"/>
        </w:rPr>
      </w:pPr>
    </w:p>
    <w:p w:rsidR="008B2BD2" w:rsidRPr="00C02585" w:rsidRDefault="008B2BD2" w:rsidP="00565130">
      <w:pPr>
        <w:spacing w:after="0"/>
        <w:jc w:val="both"/>
        <w:rPr>
          <w:rFonts w:ascii="Arial" w:hAnsi="Arial" w:cs="Arial"/>
          <w:bCs/>
          <w:sz w:val="24"/>
          <w:szCs w:val="24"/>
        </w:rPr>
      </w:pPr>
      <w:r w:rsidRPr="00C02585">
        <w:rPr>
          <w:rFonts w:ascii="Arial" w:hAnsi="Arial" w:cs="Arial"/>
          <w:bCs/>
          <w:sz w:val="24"/>
          <w:szCs w:val="24"/>
        </w:rPr>
        <w:br w:type="page"/>
      </w:r>
    </w:p>
    <w:p w:rsidR="00487DD0" w:rsidRPr="00C02585" w:rsidRDefault="00487DD0" w:rsidP="00565130">
      <w:pPr>
        <w:pStyle w:val="ListParagraph"/>
        <w:numPr>
          <w:ilvl w:val="0"/>
          <w:numId w:val="3"/>
        </w:numPr>
        <w:spacing w:after="0"/>
        <w:contextualSpacing w:val="0"/>
        <w:jc w:val="both"/>
        <w:rPr>
          <w:rFonts w:ascii="Arial" w:hAnsi="Arial" w:cs="Arial"/>
          <w:b/>
          <w:bCs/>
          <w:sz w:val="24"/>
          <w:szCs w:val="24"/>
        </w:rPr>
      </w:pPr>
      <w:r w:rsidRPr="00C02585">
        <w:rPr>
          <w:rFonts w:ascii="Arial" w:hAnsi="Arial" w:cs="Arial"/>
          <w:b/>
          <w:bCs/>
          <w:sz w:val="24"/>
          <w:szCs w:val="24"/>
        </w:rPr>
        <w:lastRenderedPageBreak/>
        <w:t>Do you agree with the key principles of the draft Framework?</w:t>
      </w:r>
    </w:p>
    <w:p w:rsidR="00487DD0" w:rsidRPr="00C02585" w:rsidRDefault="00487DD0" w:rsidP="00565130">
      <w:pPr>
        <w:spacing w:after="0"/>
        <w:jc w:val="both"/>
        <w:rPr>
          <w:rFonts w:ascii="Arial" w:hAnsi="Arial" w:cs="Arial"/>
          <w:sz w:val="24"/>
          <w:szCs w:val="24"/>
        </w:rPr>
      </w:pPr>
    </w:p>
    <w:p w:rsidR="00640F0F" w:rsidRPr="00C02585" w:rsidRDefault="00ED10DE" w:rsidP="00565130">
      <w:pPr>
        <w:spacing w:after="0"/>
        <w:jc w:val="both"/>
        <w:rPr>
          <w:rFonts w:ascii="Arial" w:hAnsi="Arial" w:cs="Arial"/>
          <w:sz w:val="24"/>
          <w:szCs w:val="24"/>
        </w:rPr>
      </w:pPr>
      <w:r>
        <w:rPr>
          <w:rFonts w:ascii="Arial" w:hAnsi="Arial" w:cs="Arial"/>
          <w:sz w:val="24"/>
          <w:szCs w:val="24"/>
        </w:rPr>
        <w:t xml:space="preserve">There were </w:t>
      </w:r>
      <w:r w:rsidR="004C01B8" w:rsidRPr="00C02585">
        <w:rPr>
          <w:rFonts w:ascii="Arial" w:hAnsi="Arial" w:cs="Arial"/>
          <w:sz w:val="24"/>
          <w:szCs w:val="24"/>
        </w:rPr>
        <w:t>2</w:t>
      </w:r>
      <w:r w:rsidR="0045772E">
        <w:rPr>
          <w:rFonts w:ascii="Arial" w:hAnsi="Arial" w:cs="Arial"/>
          <w:sz w:val="24"/>
          <w:szCs w:val="24"/>
        </w:rPr>
        <w:t>1</w:t>
      </w:r>
      <w:r w:rsidR="00640F0F" w:rsidRPr="00C02585">
        <w:rPr>
          <w:rFonts w:ascii="Arial" w:hAnsi="Arial" w:cs="Arial"/>
          <w:sz w:val="24"/>
          <w:szCs w:val="24"/>
        </w:rPr>
        <w:t xml:space="preserve"> responses </w:t>
      </w:r>
      <w:r>
        <w:rPr>
          <w:rFonts w:ascii="Arial" w:hAnsi="Arial" w:cs="Arial"/>
          <w:sz w:val="24"/>
          <w:szCs w:val="24"/>
        </w:rPr>
        <w:t>to</w:t>
      </w:r>
      <w:r w:rsidR="00640F0F" w:rsidRPr="00C02585">
        <w:rPr>
          <w:rFonts w:ascii="Arial" w:hAnsi="Arial" w:cs="Arial"/>
          <w:sz w:val="24"/>
          <w:szCs w:val="24"/>
        </w:rPr>
        <w:t xml:space="preserve"> the question. </w:t>
      </w:r>
      <w:r w:rsidR="00AD3FB3">
        <w:rPr>
          <w:rFonts w:ascii="Arial" w:hAnsi="Arial" w:cs="Arial"/>
          <w:sz w:val="24"/>
          <w:szCs w:val="24"/>
        </w:rPr>
        <w:t xml:space="preserve"> </w:t>
      </w:r>
      <w:r w:rsidR="00487DD0" w:rsidRPr="00C02585">
        <w:rPr>
          <w:rFonts w:ascii="Arial" w:hAnsi="Arial" w:cs="Arial"/>
          <w:sz w:val="24"/>
          <w:szCs w:val="24"/>
        </w:rPr>
        <w:t>1</w:t>
      </w:r>
      <w:r w:rsidR="0045772E">
        <w:rPr>
          <w:rFonts w:ascii="Arial" w:hAnsi="Arial" w:cs="Arial"/>
          <w:sz w:val="24"/>
          <w:szCs w:val="24"/>
        </w:rPr>
        <w:t>5</w:t>
      </w:r>
      <w:r w:rsidR="00487DD0" w:rsidRPr="00C02585">
        <w:rPr>
          <w:rFonts w:ascii="Arial" w:hAnsi="Arial" w:cs="Arial"/>
          <w:sz w:val="24"/>
          <w:szCs w:val="24"/>
        </w:rPr>
        <w:t xml:space="preserve"> responses </w:t>
      </w:r>
      <w:r w:rsidR="00640F0F" w:rsidRPr="00C02585">
        <w:rPr>
          <w:rFonts w:ascii="Arial" w:hAnsi="Arial" w:cs="Arial"/>
          <w:sz w:val="24"/>
          <w:szCs w:val="24"/>
        </w:rPr>
        <w:t>(</w:t>
      </w:r>
      <w:r w:rsidR="0045772E">
        <w:rPr>
          <w:rFonts w:ascii="Arial" w:hAnsi="Arial" w:cs="Arial"/>
          <w:sz w:val="24"/>
          <w:szCs w:val="24"/>
        </w:rPr>
        <w:t>71</w:t>
      </w:r>
      <w:r w:rsidR="00640F0F" w:rsidRPr="00C02585">
        <w:rPr>
          <w:rFonts w:ascii="Arial" w:hAnsi="Arial" w:cs="Arial"/>
          <w:sz w:val="24"/>
          <w:szCs w:val="24"/>
        </w:rPr>
        <w:t xml:space="preserve">%) </w:t>
      </w:r>
      <w:r w:rsidR="00487DD0" w:rsidRPr="00C02585">
        <w:rPr>
          <w:rFonts w:ascii="Arial" w:hAnsi="Arial" w:cs="Arial"/>
          <w:sz w:val="24"/>
          <w:szCs w:val="24"/>
        </w:rPr>
        <w:t xml:space="preserve">agreed, 5 responses </w:t>
      </w:r>
      <w:r w:rsidR="00640F0F" w:rsidRPr="00C02585">
        <w:rPr>
          <w:rFonts w:ascii="Arial" w:hAnsi="Arial" w:cs="Arial"/>
          <w:sz w:val="24"/>
          <w:szCs w:val="24"/>
        </w:rPr>
        <w:t>(2</w:t>
      </w:r>
      <w:r w:rsidR="0045772E">
        <w:rPr>
          <w:rFonts w:ascii="Arial" w:hAnsi="Arial" w:cs="Arial"/>
          <w:sz w:val="24"/>
          <w:szCs w:val="24"/>
        </w:rPr>
        <w:t>4</w:t>
      </w:r>
      <w:r w:rsidR="00640F0F" w:rsidRPr="00C02585">
        <w:rPr>
          <w:rFonts w:ascii="Arial" w:hAnsi="Arial" w:cs="Arial"/>
          <w:sz w:val="24"/>
          <w:szCs w:val="24"/>
        </w:rPr>
        <w:t xml:space="preserve">%) </w:t>
      </w:r>
      <w:r w:rsidR="00487DD0" w:rsidRPr="00C02585">
        <w:rPr>
          <w:rFonts w:ascii="Arial" w:hAnsi="Arial" w:cs="Arial"/>
          <w:sz w:val="24"/>
          <w:szCs w:val="24"/>
        </w:rPr>
        <w:t xml:space="preserve">disagreed, 1 response </w:t>
      </w:r>
      <w:r w:rsidR="00640F0F" w:rsidRPr="00C02585">
        <w:rPr>
          <w:rFonts w:ascii="Arial" w:hAnsi="Arial" w:cs="Arial"/>
          <w:sz w:val="24"/>
          <w:szCs w:val="24"/>
        </w:rPr>
        <w:t>(5%)</w:t>
      </w:r>
      <w:r w:rsidR="004C01B8" w:rsidRPr="00C02585">
        <w:rPr>
          <w:rFonts w:ascii="Arial" w:hAnsi="Arial" w:cs="Arial"/>
          <w:sz w:val="24"/>
          <w:szCs w:val="24"/>
        </w:rPr>
        <w:t xml:space="preserve"> </w:t>
      </w:r>
      <w:r w:rsidR="00487DD0" w:rsidRPr="00C02585">
        <w:rPr>
          <w:rFonts w:ascii="Arial" w:hAnsi="Arial" w:cs="Arial"/>
          <w:sz w:val="24"/>
          <w:szCs w:val="24"/>
        </w:rPr>
        <w:t>stated ‘Do not know’</w:t>
      </w:r>
      <w:r w:rsidR="00640F0F" w:rsidRPr="00C02585">
        <w:rPr>
          <w:rFonts w:ascii="Arial" w:hAnsi="Arial" w:cs="Arial"/>
          <w:sz w:val="24"/>
          <w:szCs w:val="24"/>
        </w:rPr>
        <w:t xml:space="preserve">. </w:t>
      </w:r>
      <w:r w:rsidR="00AD3FB3">
        <w:rPr>
          <w:rFonts w:ascii="Arial" w:hAnsi="Arial" w:cs="Arial"/>
          <w:sz w:val="24"/>
          <w:szCs w:val="24"/>
        </w:rPr>
        <w:t xml:space="preserve"> </w:t>
      </w:r>
      <w:r w:rsidR="00640F0F" w:rsidRPr="00C02585">
        <w:rPr>
          <w:rFonts w:ascii="Arial" w:hAnsi="Arial" w:cs="Arial"/>
          <w:sz w:val="24"/>
          <w:szCs w:val="24"/>
        </w:rPr>
        <w:t>5 responses did not answer the question.</w:t>
      </w:r>
    </w:p>
    <w:p w:rsidR="00487DD0" w:rsidRPr="00C02585" w:rsidRDefault="00487DD0" w:rsidP="00565130">
      <w:pPr>
        <w:spacing w:after="0"/>
        <w:jc w:val="both"/>
        <w:rPr>
          <w:rFonts w:ascii="Arial" w:hAnsi="Arial" w:cs="Arial"/>
          <w:sz w:val="24"/>
          <w:szCs w:val="24"/>
        </w:rPr>
      </w:pPr>
    </w:p>
    <w:p w:rsidR="00487DD0" w:rsidRPr="00C02585" w:rsidRDefault="00487DD0" w:rsidP="00565130">
      <w:pPr>
        <w:spacing w:after="0"/>
        <w:jc w:val="both"/>
        <w:rPr>
          <w:rFonts w:ascii="Arial" w:hAnsi="Arial" w:cs="Arial"/>
          <w:sz w:val="24"/>
          <w:szCs w:val="24"/>
        </w:rPr>
      </w:pPr>
      <w:r w:rsidRPr="00C02585">
        <w:rPr>
          <w:rFonts w:ascii="Arial" w:hAnsi="Arial" w:cs="Arial"/>
          <w:sz w:val="24"/>
          <w:szCs w:val="24"/>
        </w:rPr>
        <w:t xml:space="preserve">The majority of respondents agreed </w:t>
      </w:r>
      <w:r w:rsidR="005132B2" w:rsidRPr="00C02585">
        <w:rPr>
          <w:rFonts w:ascii="Arial" w:hAnsi="Arial" w:cs="Arial"/>
          <w:sz w:val="24"/>
          <w:szCs w:val="24"/>
        </w:rPr>
        <w:t xml:space="preserve">with </w:t>
      </w:r>
      <w:r w:rsidRPr="00C02585">
        <w:rPr>
          <w:rFonts w:ascii="Arial" w:hAnsi="Arial" w:cs="Arial"/>
          <w:sz w:val="24"/>
          <w:szCs w:val="24"/>
        </w:rPr>
        <w:t>the key principles of the framework</w:t>
      </w:r>
      <w:r w:rsidR="001E02DD" w:rsidRPr="00C02585">
        <w:rPr>
          <w:rFonts w:ascii="Arial" w:hAnsi="Arial" w:cs="Arial"/>
          <w:sz w:val="24"/>
          <w:szCs w:val="24"/>
        </w:rPr>
        <w:t>.</w:t>
      </w:r>
    </w:p>
    <w:p w:rsidR="001E02DD" w:rsidRPr="00C02585" w:rsidRDefault="001E02DD" w:rsidP="00565130">
      <w:pPr>
        <w:spacing w:after="0"/>
        <w:jc w:val="both"/>
        <w:rPr>
          <w:rFonts w:ascii="Arial" w:hAnsi="Arial" w:cs="Arial"/>
          <w:sz w:val="24"/>
          <w:szCs w:val="24"/>
        </w:rPr>
      </w:pPr>
    </w:p>
    <w:p w:rsidR="003571D9" w:rsidRPr="00C02585" w:rsidRDefault="003571D9" w:rsidP="00565130">
      <w:pPr>
        <w:spacing w:after="0"/>
        <w:jc w:val="both"/>
        <w:rPr>
          <w:rFonts w:ascii="Arial" w:hAnsi="Arial" w:cs="Arial"/>
          <w:sz w:val="24"/>
          <w:szCs w:val="24"/>
        </w:rPr>
      </w:pPr>
      <w:r w:rsidRPr="00C02585">
        <w:rPr>
          <w:rFonts w:ascii="Arial" w:hAnsi="Arial" w:cs="Arial"/>
          <w:sz w:val="24"/>
          <w:szCs w:val="24"/>
        </w:rPr>
        <w:t>AFBI noted agreement and stated that the core focus is appropriate.</w:t>
      </w:r>
    </w:p>
    <w:p w:rsidR="003571D9" w:rsidRPr="00C02585" w:rsidRDefault="003571D9" w:rsidP="00565130">
      <w:pPr>
        <w:spacing w:after="0"/>
        <w:jc w:val="both"/>
        <w:rPr>
          <w:rFonts w:ascii="Arial" w:hAnsi="Arial" w:cs="Arial"/>
          <w:sz w:val="24"/>
          <w:szCs w:val="24"/>
        </w:rPr>
      </w:pPr>
    </w:p>
    <w:p w:rsidR="003571D9" w:rsidRPr="00C02585" w:rsidRDefault="003571D9" w:rsidP="00565130">
      <w:pPr>
        <w:spacing w:after="0"/>
        <w:jc w:val="both"/>
        <w:rPr>
          <w:rFonts w:ascii="Arial" w:hAnsi="Arial" w:cs="Arial"/>
          <w:sz w:val="24"/>
          <w:szCs w:val="24"/>
        </w:rPr>
      </w:pPr>
      <w:r w:rsidRPr="00C02585">
        <w:rPr>
          <w:rFonts w:ascii="Arial" w:hAnsi="Arial" w:cs="Arial"/>
          <w:sz w:val="24"/>
          <w:szCs w:val="24"/>
        </w:rPr>
        <w:t>Newry Mourne and Down District Council</w:t>
      </w:r>
      <w:r w:rsidR="0045772E">
        <w:rPr>
          <w:rFonts w:ascii="Arial" w:hAnsi="Arial" w:cs="Arial"/>
          <w:sz w:val="24"/>
          <w:szCs w:val="24"/>
        </w:rPr>
        <w:t xml:space="preserve"> and </w:t>
      </w:r>
      <w:r w:rsidR="00AD3FB3">
        <w:rPr>
          <w:rFonts w:ascii="Arial" w:hAnsi="Arial" w:cs="Arial"/>
          <w:sz w:val="24"/>
          <w:szCs w:val="24"/>
        </w:rPr>
        <w:t>UU</w:t>
      </w:r>
      <w:r w:rsidRPr="00C02585">
        <w:rPr>
          <w:rFonts w:ascii="Arial" w:hAnsi="Arial" w:cs="Arial"/>
          <w:sz w:val="24"/>
          <w:szCs w:val="24"/>
        </w:rPr>
        <w:t xml:space="preserve"> stated agreement and noted support for partnership/collaboration.  Similarly Food and Drink Sector Skills noted agreement and stated that whilst schools and FE sectors current</w:t>
      </w:r>
      <w:r w:rsidR="00FE24EB">
        <w:rPr>
          <w:rFonts w:ascii="Arial" w:hAnsi="Arial" w:cs="Arial"/>
          <w:sz w:val="24"/>
          <w:szCs w:val="24"/>
        </w:rPr>
        <w:t>ly</w:t>
      </w:r>
      <w:r w:rsidRPr="00C02585">
        <w:rPr>
          <w:rFonts w:ascii="Arial" w:hAnsi="Arial" w:cs="Arial"/>
          <w:sz w:val="24"/>
          <w:szCs w:val="24"/>
        </w:rPr>
        <w:t xml:space="preserve"> deliver some land based and food industry courses, there is scope for much future collaborative development and partnership delivery.  Moypark stated that partnership and collaboration could be strengthened with the inclusion of private sector companies.</w:t>
      </w:r>
    </w:p>
    <w:p w:rsidR="003571D9" w:rsidRPr="00C02585" w:rsidRDefault="003571D9" w:rsidP="00565130">
      <w:pPr>
        <w:spacing w:after="0"/>
        <w:jc w:val="both"/>
        <w:rPr>
          <w:rFonts w:ascii="Arial" w:hAnsi="Arial" w:cs="Arial"/>
          <w:sz w:val="24"/>
          <w:szCs w:val="24"/>
        </w:rPr>
      </w:pPr>
    </w:p>
    <w:p w:rsidR="001E02DD" w:rsidRPr="00C02585" w:rsidRDefault="009A72FF" w:rsidP="00565130">
      <w:pPr>
        <w:spacing w:after="0"/>
        <w:jc w:val="both"/>
        <w:rPr>
          <w:rFonts w:ascii="Arial" w:hAnsi="Arial" w:cs="Arial"/>
          <w:sz w:val="24"/>
          <w:szCs w:val="24"/>
        </w:rPr>
      </w:pPr>
      <w:r w:rsidRPr="00C02585">
        <w:rPr>
          <w:rFonts w:ascii="Arial" w:hAnsi="Arial" w:cs="Arial"/>
          <w:sz w:val="24"/>
          <w:szCs w:val="24"/>
        </w:rPr>
        <w:t xml:space="preserve">The British Horse Society, </w:t>
      </w:r>
      <w:r w:rsidR="001E02DD" w:rsidRPr="00C02585">
        <w:rPr>
          <w:rFonts w:ascii="Arial" w:hAnsi="Arial" w:cs="Arial"/>
          <w:sz w:val="24"/>
          <w:szCs w:val="24"/>
        </w:rPr>
        <w:t>Down Royal Racecourse, ECNI, Godolphin I</w:t>
      </w:r>
      <w:r w:rsidR="003571D9" w:rsidRPr="00C02585">
        <w:rPr>
          <w:rFonts w:ascii="Arial" w:hAnsi="Arial" w:cs="Arial"/>
          <w:sz w:val="24"/>
          <w:szCs w:val="24"/>
        </w:rPr>
        <w:t>reland and Leopardstown Racecourse</w:t>
      </w:r>
      <w:r w:rsidR="001E02DD" w:rsidRPr="00C02585">
        <w:rPr>
          <w:rFonts w:ascii="Arial" w:hAnsi="Arial" w:cs="Arial"/>
          <w:sz w:val="24"/>
          <w:szCs w:val="24"/>
        </w:rPr>
        <w:t xml:space="preserve"> stated agreement for the principles (</w:t>
      </w:r>
      <w:r w:rsidRPr="00C02585">
        <w:rPr>
          <w:rFonts w:ascii="Arial" w:hAnsi="Arial" w:cs="Arial"/>
          <w:sz w:val="24"/>
          <w:szCs w:val="24"/>
        </w:rPr>
        <w:t>despite</w:t>
      </w:r>
      <w:r w:rsidR="001E02DD" w:rsidRPr="00C02585">
        <w:rPr>
          <w:rFonts w:ascii="Arial" w:hAnsi="Arial" w:cs="Arial"/>
          <w:sz w:val="24"/>
          <w:szCs w:val="24"/>
        </w:rPr>
        <w:t xml:space="preserve"> the lack of equine reference) and that partnership/collaboration is demonstrated by the CAFRE Enniskillen campus.</w:t>
      </w:r>
      <w:r w:rsidR="0031094E" w:rsidRPr="00C02585">
        <w:rPr>
          <w:rFonts w:ascii="Arial" w:hAnsi="Arial" w:cs="Arial"/>
          <w:sz w:val="24"/>
          <w:szCs w:val="24"/>
        </w:rPr>
        <w:t xml:space="preserve"> Downpatrick Racecourse also stated agreement but on the provision that equine is included.</w:t>
      </w:r>
    </w:p>
    <w:p w:rsidR="001E02DD" w:rsidRPr="00C02585" w:rsidRDefault="001E02DD" w:rsidP="00565130">
      <w:pPr>
        <w:spacing w:after="0"/>
        <w:jc w:val="both"/>
        <w:rPr>
          <w:rFonts w:ascii="Arial" w:hAnsi="Arial" w:cs="Arial"/>
          <w:sz w:val="24"/>
          <w:szCs w:val="24"/>
        </w:rPr>
      </w:pPr>
    </w:p>
    <w:p w:rsidR="003571D9" w:rsidRPr="00C02585" w:rsidRDefault="009A72FF" w:rsidP="00565130">
      <w:pPr>
        <w:spacing w:after="0"/>
        <w:jc w:val="both"/>
        <w:rPr>
          <w:rFonts w:ascii="Arial" w:hAnsi="Arial" w:cs="Arial"/>
          <w:sz w:val="24"/>
          <w:szCs w:val="24"/>
        </w:rPr>
      </w:pPr>
      <w:r w:rsidRPr="00C02585">
        <w:rPr>
          <w:rFonts w:ascii="Arial" w:hAnsi="Arial" w:cs="Arial"/>
          <w:sz w:val="24"/>
          <w:szCs w:val="24"/>
        </w:rPr>
        <w:t xml:space="preserve">Some responses disagreed on the basis that the focus was too narrow. Aquaculture </w:t>
      </w:r>
      <w:r w:rsidR="003571D9" w:rsidRPr="00C02585">
        <w:rPr>
          <w:rFonts w:ascii="Arial" w:hAnsi="Arial" w:cs="Arial"/>
          <w:sz w:val="24"/>
          <w:szCs w:val="24"/>
        </w:rPr>
        <w:t>Initiative</w:t>
      </w:r>
      <w:r w:rsidRPr="00C02585">
        <w:rPr>
          <w:rFonts w:ascii="Arial" w:hAnsi="Arial" w:cs="Arial"/>
          <w:sz w:val="24"/>
          <w:szCs w:val="24"/>
        </w:rPr>
        <w:t xml:space="preserve"> states that while the main educational and </w:t>
      </w:r>
      <w:r w:rsidR="003571D9" w:rsidRPr="00C02585">
        <w:rPr>
          <w:rFonts w:ascii="Arial" w:hAnsi="Arial" w:cs="Arial"/>
          <w:sz w:val="24"/>
          <w:szCs w:val="24"/>
        </w:rPr>
        <w:t>training</w:t>
      </w:r>
      <w:r w:rsidRPr="00C02585">
        <w:rPr>
          <w:rFonts w:ascii="Arial" w:hAnsi="Arial" w:cs="Arial"/>
          <w:sz w:val="24"/>
          <w:szCs w:val="24"/>
        </w:rPr>
        <w:t xml:space="preserve"> needs of the fisheries sector are addressed by SeaF</w:t>
      </w:r>
      <w:r w:rsidR="00BA1614" w:rsidRPr="00C02585">
        <w:rPr>
          <w:rFonts w:ascii="Arial" w:hAnsi="Arial" w:cs="Arial"/>
          <w:sz w:val="24"/>
          <w:szCs w:val="24"/>
        </w:rPr>
        <w:t>ish, the Aquaculture sector has</w:t>
      </w:r>
      <w:r w:rsidRPr="00C02585">
        <w:rPr>
          <w:rFonts w:ascii="Arial" w:hAnsi="Arial" w:cs="Arial"/>
          <w:sz w:val="24"/>
          <w:szCs w:val="24"/>
        </w:rPr>
        <w:t xml:space="preserve"> a separate but related training need.  </w:t>
      </w:r>
    </w:p>
    <w:p w:rsidR="003571D9" w:rsidRPr="00C02585" w:rsidRDefault="003571D9" w:rsidP="00565130">
      <w:pPr>
        <w:spacing w:after="0"/>
        <w:jc w:val="both"/>
        <w:rPr>
          <w:rFonts w:ascii="Arial" w:hAnsi="Arial" w:cs="Arial"/>
          <w:sz w:val="24"/>
          <w:szCs w:val="24"/>
        </w:rPr>
      </w:pPr>
    </w:p>
    <w:p w:rsidR="00565130" w:rsidRDefault="009A72FF" w:rsidP="00565130">
      <w:pPr>
        <w:spacing w:after="0"/>
        <w:jc w:val="both"/>
        <w:rPr>
          <w:rFonts w:ascii="Arial" w:hAnsi="Arial" w:cs="Arial"/>
          <w:sz w:val="24"/>
          <w:szCs w:val="24"/>
        </w:rPr>
      </w:pPr>
      <w:r w:rsidRPr="00C02585">
        <w:rPr>
          <w:rFonts w:ascii="Arial" w:hAnsi="Arial" w:cs="Arial"/>
          <w:sz w:val="24"/>
          <w:szCs w:val="24"/>
        </w:rPr>
        <w:t xml:space="preserve">RDC </w:t>
      </w:r>
      <w:r w:rsidR="008C2484">
        <w:rPr>
          <w:rFonts w:ascii="Arial" w:hAnsi="Arial" w:cs="Arial"/>
          <w:sz w:val="24"/>
          <w:szCs w:val="24"/>
        </w:rPr>
        <w:t>stated</w:t>
      </w:r>
      <w:r w:rsidRPr="00C02585">
        <w:rPr>
          <w:rFonts w:ascii="Arial" w:hAnsi="Arial" w:cs="Arial"/>
          <w:sz w:val="24"/>
          <w:szCs w:val="24"/>
        </w:rPr>
        <w:t xml:space="preserve"> that DAERA’s remit extends wider than agriculture, horticulture and food sectors and </w:t>
      </w:r>
      <w:r w:rsidR="008C2484">
        <w:rPr>
          <w:rFonts w:ascii="Arial" w:hAnsi="Arial" w:cs="Arial"/>
          <w:sz w:val="24"/>
          <w:szCs w:val="24"/>
        </w:rPr>
        <w:t xml:space="preserve">its </w:t>
      </w:r>
      <w:r w:rsidRPr="00C02585">
        <w:rPr>
          <w:rFonts w:ascii="Arial" w:hAnsi="Arial" w:cs="Arial"/>
          <w:sz w:val="24"/>
          <w:szCs w:val="24"/>
        </w:rPr>
        <w:t>belie</w:t>
      </w:r>
      <w:r w:rsidR="008C2484">
        <w:rPr>
          <w:rFonts w:ascii="Arial" w:hAnsi="Arial" w:cs="Arial"/>
          <w:sz w:val="24"/>
          <w:szCs w:val="24"/>
        </w:rPr>
        <w:t>f</w:t>
      </w:r>
      <w:r w:rsidRPr="00C02585">
        <w:rPr>
          <w:rFonts w:ascii="Arial" w:hAnsi="Arial" w:cs="Arial"/>
          <w:sz w:val="24"/>
          <w:szCs w:val="24"/>
        </w:rPr>
        <w:t xml:space="preserve"> the Framework should reflect that.  </w:t>
      </w:r>
      <w:r w:rsidR="00487DD0" w:rsidRPr="00C02585">
        <w:rPr>
          <w:rFonts w:ascii="Arial" w:hAnsi="Arial" w:cs="Arial"/>
          <w:sz w:val="24"/>
          <w:szCs w:val="24"/>
        </w:rPr>
        <w:t xml:space="preserve">RSPB </w:t>
      </w:r>
      <w:r w:rsidR="0031094E" w:rsidRPr="00C02585">
        <w:rPr>
          <w:rFonts w:ascii="Arial" w:hAnsi="Arial" w:cs="Arial"/>
          <w:sz w:val="24"/>
          <w:szCs w:val="24"/>
        </w:rPr>
        <w:t>stated environmental</w:t>
      </w:r>
      <w:r w:rsidR="00487DD0" w:rsidRPr="00C02585">
        <w:rPr>
          <w:rFonts w:ascii="Arial" w:hAnsi="Arial" w:cs="Arial"/>
          <w:sz w:val="24"/>
          <w:szCs w:val="24"/>
        </w:rPr>
        <w:t xml:space="preserve"> sustainability </w:t>
      </w:r>
      <w:r w:rsidR="001E02DD" w:rsidRPr="00C02585">
        <w:rPr>
          <w:rFonts w:ascii="Arial" w:hAnsi="Arial" w:cs="Arial"/>
          <w:sz w:val="24"/>
          <w:szCs w:val="24"/>
        </w:rPr>
        <w:t xml:space="preserve">should be at </w:t>
      </w:r>
      <w:r w:rsidR="00487DD0" w:rsidRPr="00C02585">
        <w:rPr>
          <w:rFonts w:ascii="Arial" w:hAnsi="Arial" w:cs="Arial"/>
          <w:sz w:val="24"/>
          <w:szCs w:val="24"/>
        </w:rPr>
        <w:t>the heart of the Knowledge Framework</w:t>
      </w:r>
      <w:r w:rsidR="001E02DD" w:rsidRPr="00C02585">
        <w:rPr>
          <w:rFonts w:ascii="Arial" w:hAnsi="Arial" w:cs="Arial"/>
          <w:sz w:val="24"/>
          <w:szCs w:val="24"/>
        </w:rPr>
        <w:t>.</w:t>
      </w:r>
      <w:r w:rsidRPr="00C02585">
        <w:rPr>
          <w:rFonts w:ascii="Arial" w:hAnsi="Arial" w:cs="Arial"/>
          <w:sz w:val="24"/>
          <w:szCs w:val="24"/>
        </w:rPr>
        <w:t xml:space="preserve">  </w:t>
      </w:r>
    </w:p>
    <w:p w:rsidR="00565130" w:rsidRDefault="00565130" w:rsidP="00565130">
      <w:pPr>
        <w:spacing w:after="0"/>
        <w:jc w:val="both"/>
        <w:rPr>
          <w:rFonts w:ascii="Arial" w:hAnsi="Arial" w:cs="Arial"/>
          <w:sz w:val="24"/>
          <w:szCs w:val="24"/>
        </w:rPr>
      </w:pPr>
    </w:p>
    <w:p w:rsidR="00487DD0" w:rsidRDefault="009A72FF" w:rsidP="00565130">
      <w:pPr>
        <w:spacing w:after="0"/>
        <w:jc w:val="both"/>
        <w:rPr>
          <w:rFonts w:ascii="Arial" w:hAnsi="Arial" w:cs="Arial"/>
          <w:sz w:val="24"/>
          <w:szCs w:val="24"/>
        </w:rPr>
      </w:pPr>
      <w:r w:rsidRPr="00C02585">
        <w:rPr>
          <w:rFonts w:ascii="Arial" w:hAnsi="Arial" w:cs="Arial"/>
          <w:sz w:val="24"/>
          <w:szCs w:val="24"/>
        </w:rPr>
        <w:t>The Ulster Farmers Union note</w:t>
      </w:r>
      <w:r w:rsidR="003571D9" w:rsidRPr="00C02585">
        <w:rPr>
          <w:rFonts w:ascii="Arial" w:hAnsi="Arial" w:cs="Arial"/>
          <w:sz w:val="24"/>
          <w:szCs w:val="24"/>
        </w:rPr>
        <w:t>d</w:t>
      </w:r>
      <w:r w:rsidRPr="00C02585">
        <w:rPr>
          <w:rFonts w:ascii="Arial" w:hAnsi="Arial" w:cs="Arial"/>
          <w:sz w:val="24"/>
          <w:szCs w:val="24"/>
        </w:rPr>
        <w:t xml:space="preserve"> that the Framework does not cover </w:t>
      </w:r>
      <w:r w:rsidR="003571D9" w:rsidRPr="00C02585">
        <w:rPr>
          <w:rFonts w:ascii="Arial" w:hAnsi="Arial" w:cs="Arial"/>
          <w:sz w:val="24"/>
          <w:szCs w:val="24"/>
        </w:rPr>
        <w:t>some</w:t>
      </w:r>
      <w:r w:rsidRPr="00C02585">
        <w:rPr>
          <w:rFonts w:ascii="Arial" w:hAnsi="Arial" w:cs="Arial"/>
          <w:sz w:val="24"/>
          <w:szCs w:val="24"/>
        </w:rPr>
        <w:t xml:space="preserve"> areas of agri</w:t>
      </w:r>
      <w:r w:rsidR="00565130">
        <w:rPr>
          <w:rFonts w:ascii="Arial" w:hAnsi="Arial" w:cs="Arial"/>
          <w:sz w:val="24"/>
          <w:szCs w:val="24"/>
        </w:rPr>
        <w:t>culture and the forestry sector and raised concerns about the effectiveness of the Departments rural champion role through the Rural White Paper and Rural Proofing.  They stated that under the Quality principle that the Department should ensure there is industry representation from all sectors in a “relevant governing body”</w:t>
      </w:r>
    </w:p>
    <w:p w:rsidR="00654E82" w:rsidRPr="00654E82" w:rsidRDefault="00654E82" w:rsidP="00654E82">
      <w:pPr>
        <w:rPr>
          <w:rFonts w:ascii="Arial" w:hAnsi="Arial" w:cs="Arial"/>
          <w:sz w:val="24"/>
          <w:szCs w:val="24"/>
        </w:rPr>
      </w:pPr>
    </w:p>
    <w:p w:rsidR="00654E82" w:rsidRPr="00654E82" w:rsidRDefault="000E0201" w:rsidP="00654E82">
      <w:pPr>
        <w:rPr>
          <w:rFonts w:ascii="Arial" w:hAnsi="Arial" w:cs="Arial"/>
          <w:sz w:val="24"/>
          <w:szCs w:val="24"/>
        </w:rPr>
      </w:pPr>
      <w:r w:rsidRPr="000E0201">
        <w:rPr>
          <w:rFonts w:ascii="Arial" w:hAnsi="Arial" w:cs="Arial"/>
          <w:sz w:val="24"/>
          <w:szCs w:val="24"/>
        </w:rPr>
        <w:t xml:space="preserve">UU stated that further clarification is required around how quality assurance and standards through the use of a relevant governing </w:t>
      </w:r>
      <w:r w:rsidR="00403B15">
        <w:rPr>
          <w:rFonts w:ascii="Arial" w:hAnsi="Arial" w:cs="Arial"/>
          <w:sz w:val="24"/>
          <w:szCs w:val="24"/>
        </w:rPr>
        <w:t xml:space="preserve">body </w:t>
      </w:r>
      <w:r w:rsidRPr="000E0201">
        <w:rPr>
          <w:rFonts w:ascii="Arial" w:hAnsi="Arial" w:cs="Arial"/>
          <w:sz w:val="24"/>
          <w:szCs w:val="24"/>
        </w:rPr>
        <w:t>would align with University governance processes</w:t>
      </w:r>
      <w:r w:rsidR="00654E82">
        <w:rPr>
          <w:rFonts w:ascii="Arial" w:hAnsi="Arial" w:cs="Arial"/>
          <w:sz w:val="24"/>
          <w:szCs w:val="24"/>
        </w:rPr>
        <w:t>.  It also called for clarification</w:t>
      </w:r>
      <w:r w:rsidRPr="000E0201">
        <w:rPr>
          <w:rFonts w:ascii="Arial" w:hAnsi="Arial" w:cs="Arial"/>
          <w:sz w:val="24"/>
          <w:szCs w:val="24"/>
        </w:rPr>
        <w:t xml:space="preserve"> around the statement of </w:t>
      </w:r>
      <w:r w:rsidR="00654E82">
        <w:rPr>
          <w:rFonts w:ascii="Arial" w:hAnsi="Arial" w:cs="Arial"/>
          <w:sz w:val="24"/>
          <w:szCs w:val="24"/>
        </w:rPr>
        <w:t xml:space="preserve">remaining open to </w:t>
      </w:r>
      <w:r w:rsidRPr="000E0201">
        <w:rPr>
          <w:rFonts w:ascii="Arial" w:hAnsi="Arial" w:cs="Arial"/>
          <w:sz w:val="24"/>
          <w:szCs w:val="24"/>
        </w:rPr>
        <w:t xml:space="preserve">directing training provision </w:t>
      </w:r>
      <w:r w:rsidR="00654E82">
        <w:rPr>
          <w:rFonts w:ascii="Arial" w:hAnsi="Arial" w:cs="Arial"/>
          <w:sz w:val="24"/>
          <w:szCs w:val="24"/>
        </w:rPr>
        <w:t>through</w:t>
      </w:r>
      <w:r w:rsidRPr="000E0201">
        <w:rPr>
          <w:rFonts w:ascii="Arial" w:hAnsi="Arial" w:cs="Arial"/>
          <w:sz w:val="24"/>
          <w:szCs w:val="24"/>
        </w:rPr>
        <w:t xml:space="preserve"> a suitable delivery agent’</w:t>
      </w:r>
    </w:p>
    <w:p w:rsidR="001E02DD" w:rsidRPr="00C02585" w:rsidRDefault="001E02DD" w:rsidP="00565130">
      <w:pPr>
        <w:spacing w:after="0"/>
        <w:jc w:val="both"/>
        <w:rPr>
          <w:rFonts w:ascii="Arial" w:hAnsi="Arial" w:cs="Arial"/>
          <w:sz w:val="24"/>
          <w:szCs w:val="24"/>
        </w:rPr>
      </w:pPr>
    </w:p>
    <w:p w:rsidR="00487DD0" w:rsidRPr="00C02585" w:rsidRDefault="00487DD0" w:rsidP="00565130">
      <w:pPr>
        <w:spacing w:after="0"/>
        <w:jc w:val="both"/>
        <w:rPr>
          <w:rFonts w:ascii="Arial" w:hAnsi="Arial" w:cs="Arial"/>
          <w:sz w:val="24"/>
          <w:szCs w:val="24"/>
        </w:rPr>
      </w:pPr>
      <w:r w:rsidRPr="00C02585">
        <w:rPr>
          <w:rFonts w:ascii="Arial" w:hAnsi="Arial" w:cs="Arial"/>
          <w:sz w:val="24"/>
          <w:szCs w:val="24"/>
        </w:rPr>
        <w:t>CAFRE CAG </w:t>
      </w:r>
      <w:r w:rsidR="009A72FF" w:rsidRPr="00C02585">
        <w:rPr>
          <w:rFonts w:ascii="Arial" w:hAnsi="Arial" w:cs="Arial"/>
          <w:sz w:val="24"/>
          <w:szCs w:val="24"/>
        </w:rPr>
        <w:t xml:space="preserve">disagreed and </w:t>
      </w:r>
      <w:r w:rsidRPr="00C02585">
        <w:rPr>
          <w:rFonts w:ascii="Arial" w:hAnsi="Arial" w:cs="Arial"/>
          <w:sz w:val="24"/>
          <w:szCs w:val="24"/>
        </w:rPr>
        <w:t xml:space="preserve">made a number of comments on the key principles including: </w:t>
      </w:r>
    </w:p>
    <w:p w:rsidR="00487DD0" w:rsidRPr="00C02585" w:rsidRDefault="00487DD0" w:rsidP="00565130">
      <w:pPr>
        <w:pStyle w:val="ListParagraph"/>
        <w:numPr>
          <w:ilvl w:val="0"/>
          <w:numId w:val="7"/>
        </w:numPr>
        <w:spacing w:after="0"/>
        <w:jc w:val="both"/>
        <w:rPr>
          <w:rFonts w:ascii="Arial" w:hAnsi="Arial" w:cs="Arial"/>
          <w:sz w:val="24"/>
          <w:szCs w:val="24"/>
        </w:rPr>
      </w:pPr>
      <w:r w:rsidRPr="00C02585">
        <w:rPr>
          <w:rFonts w:ascii="Arial" w:hAnsi="Arial" w:cs="Arial"/>
          <w:sz w:val="24"/>
          <w:szCs w:val="24"/>
        </w:rPr>
        <w:t xml:space="preserve">the Framework should clearly set out the responsibility and remit of the Department in ensuring the delivery and quality of programmes to prevent fragmentation in delivery. </w:t>
      </w:r>
    </w:p>
    <w:p w:rsidR="00487DD0" w:rsidRPr="00C02585" w:rsidRDefault="00487DD0" w:rsidP="00565130">
      <w:pPr>
        <w:pStyle w:val="ListParagraph"/>
        <w:numPr>
          <w:ilvl w:val="0"/>
          <w:numId w:val="7"/>
        </w:numPr>
        <w:spacing w:after="0"/>
        <w:jc w:val="both"/>
        <w:rPr>
          <w:rFonts w:ascii="Arial" w:hAnsi="Arial" w:cs="Arial"/>
          <w:sz w:val="24"/>
          <w:szCs w:val="24"/>
        </w:rPr>
      </w:pPr>
      <w:r w:rsidRPr="00C02585">
        <w:rPr>
          <w:rFonts w:ascii="Arial" w:hAnsi="Arial" w:cs="Arial"/>
          <w:sz w:val="24"/>
          <w:szCs w:val="24"/>
        </w:rPr>
        <w:t>restricting the remit to agriculture, food and horticulture risks could limit potential synergies and growth which will arise from complementary sectors, as listed in Section 2</w:t>
      </w:r>
      <w:r w:rsidR="00842948">
        <w:rPr>
          <w:rFonts w:ascii="Arial" w:hAnsi="Arial" w:cs="Arial"/>
          <w:sz w:val="24"/>
          <w:szCs w:val="24"/>
        </w:rPr>
        <w:t xml:space="preserve"> (</w:t>
      </w:r>
      <w:r w:rsidR="00842948" w:rsidRPr="00C02585">
        <w:rPr>
          <w:rFonts w:ascii="Arial" w:hAnsi="Arial" w:cs="Arial"/>
          <w:sz w:val="24"/>
          <w:szCs w:val="24"/>
        </w:rPr>
        <w:t>These sectors include Equine, Drinks Manufacturing, Rural Development, Fisheries, Forestry and Environmental Management</w:t>
      </w:r>
      <w:r w:rsidR="00842948">
        <w:rPr>
          <w:rFonts w:ascii="Arial" w:hAnsi="Arial" w:cs="Arial"/>
          <w:sz w:val="24"/>
          <w:szCs w:val="24"/>
        </w:rPr>
        <w:t>)</w:t>
      </w:r>
      <w:r w:rsidRPr="00C02585">
        <w:rPr>
          <w:rFonts w:ascii="Arial" w:hAnsi="Arial" w:cs="Arial"/>
          <w:sz w:val="24"/>
          <w:szCs w:val="24"/>
        </w:rPr>
        <w:t xml:space="preserve">. </w:t>
      </w:r>
    </w:p>
    <w:p w:rsidR="00487DD0" w:rsidRPr="00C02585" w:rsidRDefault="00487DD0" w:rsidP="00565130">
      <w:pPr>
        <w:pStyle w:val="ListParagraph"/>
        <w:numPr>
          <w:ilvl w:val="0"/>
          <w:numId w:val="7"/>
        </w:numPr>
        <w:spacing w:after="0"/>
        <w:jc w:val="both"/>
        <w:rPr>
          <w:rFonts w:ascii="Arial" w:hAnsi="Arial" w:cs="Arial"/>
          <w:sz w:val="24"/>
          <w:szCs w:val="24"/>
        </w:rPr>
      </w:pPr>
      <w:r w:rsidRPr="00C02585">
        <w:rPr>
          <w:rFonts w:ascii="Arial" w:hAnsi="Arial" w:cs="Arial"/>
          <w:sz w:val="24"/>
          <w:szCs w:val="24"/>
        </w:rPr>
        <w:t xml:space="preserve">introducing cost neutrality for specific programmes could limit the ability to develop education and training programmes in new and emerging agri-food related sectors in the future. If a programme does not meet DAERA strategic objectives, then DAERA should consider the appropriateness of funding being made available for its delivery. </w:t>
      </w:r>
    </w:p>
    <w:p w:rsidR="00BA1614" w:rsidRPr="00C02585" w:rsidRDefault="00BA1614" w:rsidP="00565130">
      <w:pPr>
        <w:spacing w:after="0"/>
        <w:jc w:val="both"/>
        <w:rPr>
          <w:rFonts w:ascii="Arial" w:hAnsi="Arial" w:cs="Arial"/>
          <w:b/>
          <w:bCs/>
          <w:sz w:val="24"/>
          <w:szCs w:val="24"/>
        </w:rPr>
      </w:pPr>
    </w:p>
    <w:p w:rsidR="00BA1614" w:rsidRPr="00C02585" w:rsidRDefault="00BA1614" w:rsidP="00565130">
      <w:pPr>
        <w:spacing w:after="0"/>
        <w:jc w:val="both"/>
        <w:rPr>
          <w:rFonts w:ascii="Arial" w:hAnsi="Arial" w:cs="Arial"/>
          <w:b/>
          <w:bCs/>
          <w:sz w:val="24"/>
          <w:szCs w:val="24"/>
        </w:rPr>
      </w:pPr>
      <w:r w:rsidRPr="00C02585">
        <w:rPr>
          <w:rFonts w:ascii="Arial" w:hAnsi="Arial" w:cs="Arial"/>
          <w:b/>
          <w:bCs/>
          <w:sz w:val="24"/>
          <w:szCs w:val="24"/>
        </w:rPr>
        <w:t>Departmental Response</w:t>
      </w:r>
    </w:p>
    <w:p w:rsidR="00BA1614" w:rsidRPr="00C02585" w:rsidRDefault="00BA1614" w:rsidP="00565130">
      <w:pPr>
        <w:spacing w:after="0"/>
        <w:jc w:val="both"/>
        <w:rPr>
          <w:rFonts w:ascii="Arial" w:hAnsi="Arial" w:cs="Arial"/>
          <w:sz w:val="24"/>
          <w:szCs w:val="24"/>
        </w:rPr>
      </w:pPr>
      <w:r w:rsidRPr="00C02585">
        <w:rPr>
          <w:rFonts w:ascii="Arial" w:hAnsi="Arial" w:cs="Arial"/>
          <w:sz w:val="24"/>
          <w:szCs w:val="24"/>
        </w:rPr>
        <w:t>DAERA is encouraged that the majority of responses agreed with the key principles of the draft Framework</w:t>
      </w:r>
      <w:r w:rsidR="00842948">
        <w:rPr>
          <w:rFonts w:ascii="Arial" w:hAnsi="Arial" w:cs="Arial"/>
          <w:sz w:val="24"/>
          <w:szCs w:val="24"/>
        </w:rPr>
        <w:t xml:space="preserve"> and in particular for collaboration/partnership</w:t>
      </w:r>
      <w:r w:rsidRPr="00C02585">
        <w:rPr>
          <w:rFonts w:ascii="Arial" w:hAnsi="Arial" w:cs="Arial"/>
          <w:sz w:val="24"/>
          <w:szCs w:val="24"/>
        </w:rPr>
        <w:t xml:space="preserve">. </w:t>
      </w:r>
    </w:p>
    <w:p w:rsidR="00842948" w:rsidRPr="00C02585" w:rsidRDefault="00842948" w:rsidP="00565130">
      <w:pPr>
        <w:spacing w:after="0"/>
        <w:ind w:left="567" w:right="946"/>
        <w:jc w:val="both"/>
        <w:rPr>
          <w:rFonts w:ascii="Arial" w:hAnsi="Arial" w:cs="Arial"/>
          <w:sz w:val="24"/>
          <w:szCs w:val="24"/>
        </w:rPr>
      </w:pPr>
    </w:p>
    <w:p w:rsidR="00842948" w:rsidRDefault="00565130" w:rsidP="00565130">
      <w:pPr>
        <w:spacing w:after="0"/>
        <w:jc w:val="both"/>
        <w:rPr>
          <w:rFonts w:ascii="Arial" w:hAnsi="Arial" w:cs="Arial"/>
          <w:bCs/>
          <w:sz w:val="24"/>
          <w:szCs w:val="24"/>
        </w:rPr>
      </w:pPr>
      <w:r>
        <w:rPr>
          <w:rFonts w:ascii="Arial" w:hAnsi="Arial" w:cs="Arial"/>
          <w:bCs/>
          <w:sz w:val="24"/>
          <w:szCs w:val="24"/>
        </w:rPr>
        <w:t>The Framework is a high level docu</w:t>
      </w:r>
      <w:r w:rsidR="00E51C83">
        <w:rPr>
          <w:rFonts w:ascii="Arial" w:hAnsi="Arial" w:cs="Arial"/>
          <w:bCs/>
          <w:sz w:val="24"/>
          <w:szCs w:val="24"/>
        </w:rPr>
        <w:t>ment and it is intended that the</w:t>
      </w:r>
      <w:r>
        <w:rPr>
          <w:rFonts w:ascii="Arial" w:hAnsi="Arial" w:cs="Arial"/>
          <w:bCs/>
          <w:sz w:val="24"/>
          <w:szCs w:val="24"/>
        </w:rPr>
        <w:t xml:space="preserve"> work</w:t>
      </w:r>
      <w:r w:rsidR="000860A1">
        <w:rPr>
          <w:rFonts w:ascii="Arial" w:hAnsi="Arial" w:cs="Arial"/>
          <w:bCs/>
          <w:sz w:val="24"/>
          <w:szCs w:val="24"/>
        </w:rPr>
        <w:t xml:space="preserve"> </w:t>
      </w:r>
      <w:r>
        <w:rPr>
          <w:rFonts w:ascii="Arial" w:hAnsi="Arial" w:cs="Arial"/>
          <w:bCs/>
          <w:sz w:val="24"/>
          <w:szCs w:val="24"/>
        </w:rPr>
        <w:t xml:space="preserve">streams </w:t>
      </w:r>
      <w:r w:rsidR="00E51C83">
        <w:rPr>
          <w:rFonts w:ascii="Arial" w:hAnsi="Arial" w:cs="Arial"/>
          <w:bCs/>
          <w:sz w:val="24"/>
          <w:szCs w:val="24"/>
        </w:rPr>
        <w:t xml:space="preserve">that </w:t>
      </w:r>
      <w:r>
        <w:rPr>
          <w:rFonts w:ascii="Arial" w:hAnsi="Arial" w:cs="Arial"/>
          <w:bCs/>
          <w:sz w:val="24"/>
          <w:szCs w:val="24"/>
        </w:rPr>
        <w:t>will arise from implementation of the framework that will look in more detail at issues such as the responsibility and rem</w:t>
      </w:r>
      <w:r w:rsidR="00E51C83">
        <w:rPr>
          <w:rFonts w:ascii="Arial" w:hAnsi="Arial" w:cs="Arial"/>
          <w:bCs/>
          <w:sz w:val="24"/>
          <w:szCs w:val="24"/>
        </w:rPr>
        <w:t>it of the D</w:t>
      </w:r>
      <w:r>
        <w:rPr>
          <w:rFonts w:ascii="Arial" w:hAnsi="Arial" w:cs="Arial"/>
          <w:bCs/>
          <w:sz w:val="24"/>
          <w:szCs w:val="24"/>
        </w:rPr>
        <w:t>epartment in ensuring delivery an</w:t>
      </w:r>
      <w:r w:rsidR="00E51C83">
        <w:rPr>
          <w:rFonts w:ascii="Arial" w:hAnsi="Arial" w:cs="Arial"/>
          <w:bCs/>
          <w:sz w:val="24"/>
          <w:szCs w:val="24"/>
        </w:rPr>
        <w:t>d quality of programmes to prev</w:t>
      </w:r>
      <w:r>
        <w:rPr>
          <w:rFonts w:ascii="Arial" w:hAnsi="Arial" w:cs="Arial"/>
          <w:bCs/>
          <w:sz w:val="24"/>
          <w:szCs w:val="24"/>
        </w:rPr>
        <w:t xml:space="preserve">ent fragmentation in delivery.  Implementation of the framework will also provide opportunities to ensure more effective </w:t>
      </w:r>
      <w:r w:rsidR="00E51C83">
        <w:rPr>
          <w:rFonts w:ascii="Arial" w:hAnsi="Arial" w:cs="Arial"/>
          <w:bCs/>
          <w:sz w:val="24"/>
          <w:szCs w:val="24"/>
        </w:rPr>
        <w:t>collabo</w:t>
      </w:r>
      <w:r>
        <w:rPr>
          <w:rFonts w:ascii="Arial" w:hAnsi="Arial" w:cs="Arial"/>
          <w:bCs/>
          <w:sz w:val="24"/>
          <w:szCs w:val="24"/>
        </w:rPr>
        <w:t xml:space="preserve">ration </w:t>
      </w:r>
      <w:r w:rsidR="00E51C83">
        <w:rPr>
          <w:rFonts w:ascii="Arial" w:hAnsi="Arial" w:cs="Arial"/>
          <w:bCs/>
          <w:sz w:val="24"/>
          <w:szCs w:val="24"/>
        </w:rPr>
        <w:t>and partnership.</w:t>
      </w:r>
    </w:p>
    <w:p w:rsidR="00EC0682" w:rsidRDefault="00EC0682" w:rsidP="00565130">
      <w:pPr>
        <w:spacing w:after="0"/>
        <w:jc w:val="both"/>
        <w:rPr>
          <w:rFonts w:ascii="Arial" w:hAnsi="Arial" w:cs="Arial"/>
          <w:bCs/>
          <w:sz w:val="24"/>
          <w:szCs w:val="24"/>
        </w:rPr>
      </w:pPr>
    </w:p>
    <w:p w:rsidR="00D943E9" w:rsidRDefault="00D943E9" w:rsidP="00D943E9">
      <w:pPr>
        <w:spacing w:after="0"/>
        <w:jc w:val="both"/>
        <w:rPr>
          <w:rFonts w:ascii="Arial" w:hAnsi="Arial" w:cs="Arial"/>
          <w:sz w:val="24"/>
          <w:szCs w:val="24"/>
        </w:rPr>
      </w:pPr>
      <w:r>
        <w:rPr>
          <w:rFonts w:ascii="Arial" w:hAnsi="Arial" w:cs="Arial"/>
          <w:sz w:val="24"/>
          <w:szCs w:val="24"/>
        </w:rPr>
        <w:t>The draft Framework stated;</w:t>
      </w:r>
    </w:p>
    <w:p w:rsidR="00D943E9" w:rsidRDefault="00D943E9" w:rsidP="00D943E9">
      <w:pPr>
        <w:spacing w:after="0"/>
        <w:jc w:val="both"/>
        <w:rPr>
          <w:rFonts w:ascii="Arial" w:hAnsi="Arial" w:cs="Arial"/>
          <w:sz w:val="24"/>
          <w:szCs w:val="24"/>
        </w:rPr>
      </w:pPr>
    </w:p>
    <w:p w:rsidR="00D943E9" w:rsidRDefault="00D943E9" w:rsidP="00D943E9">
      <w:pPr>
        <w:spacing w:after="0"/>
        <w:ind w:left="426" w:right="521"/>
        <w:jc w:val="both"/>
        <w:rPr>
          <w:rFonts w:ascii="Arial" w:hAnsi="Arial" w:cs="Arial"/>
          <w:sz w:val="24"/>
          <w:szCs w:val="24"/>
        </w:rPr>
      </w:pPr>
      <w:r>
        <w:rPr>
          <w:rFonts w:ascii="Arial" w:hAnsi="Arial" w:cs="Arial"/>
          <w:sz w:val="24"/>
          <w:szCs w:val="24"/>
        </w:rPr>
        <w:t>‘DAERA has no interest in funding education, training and technology exchange provision in response to demands not linked to its policy objectives and strategic goals’.</w:t>
      </w:r>
    </w:p>
    <w:p w:rsidR="00D943E9" w:rsidRDefault="00D943E9" w:rsidP="00D943E9">
      <w:pPr>
        <w:spacing w:after="0"/>
        <w:ind w:left="426" w:right="521"/>
        <w:jc w:val="both"/>
        <w:rPr>
          <w:rFonts w:ascii="Arial" w:hAnsi="Arial" w:cs="Arial"/>
          <w:sz w:val="24"/>
          <w:szCs w:val="24"/>
        </w:rPr>
      </w:pPr>
    </w:p>
    <w:p w:rsidR="00403B15" w:rsidRDefault="00D943E9" w:rsidP="00403B15">
      <w:pPr>
        <w:spacing w:after="0"/>
        <w:jc w:val="both"/>
        <w:rPr>
          <w:rFonts w:ascii="Arial" w:hAnsi="Arial" w:cs="Arial"/>
          <w:sz w:val="24"/>
          <w:szCs w:val="24"/>
        </w:rPr>
      </w:pPr>
      <w:r>
        <w:rPr>
          <w:rFonts w:ascii="Arial" w:hAnsi="Arial" w:cs="Arial"/>
          <w:sz w:val="24"/>
          <w:szCs w:val="24"/>
        </w:rPr>
        <w:t xml:space="preserve">What this means is that existing education and training  provision in areas deemed to be ‘non-core’ will be subject to regular review to ensure provision is justified and when sanctioned, should move towards full cost recovery.  New ‘non-core’ education and training provision, when justified, will be on the basis of full cost recovery.  The determination of ‘core’ and ‘non-core’ will be informed by the draft DAERA strategic outcomes (as outlined above) and may evolve over time to reflect any changes to DAERA’s long term strategic goals.  </w:t>
      </w:r>
      <w:r w:rsidR="00403B15">
        <w:rPr>
          <w:rFonts w:ascii="Arial" w:hAnsi="Arial" w:cs="Arial"/>
          <w:sz w:val="24"/>
          <w:szCs w:val="24"/>
        </w:rPr>
        <w:t>The wording in the Framework has been updated to provide clarity.</w:t>
      </w:r>
    </w:p>
    <w:p w:rsidR="00B95F70" w:rsidRDefault="00B95F70" w:rsidP="00B95F70">
      <w:pPr>
        <w:spacing w:after="0"/>
        <w:jc w:val="both"/>
        <w:rPr>
          <w:rFonts w:ascii="Arial" w:hAnsi="Arial" w:cs="Arial"/>
          <w:sz w:val="24"/>
          <w:szCs w:val="24"/>
        </w:rPr>
      </w:pPr>
    </w:p>
    <w:p w:rsidR="00E1688F" w:rsidRDefault="00E1688F" w:rsidP="00E1688F">
      <w:pPr>
        <w:spacing w:after="0"/>
        <w:jc w:val="both"/>
        <w:rPr>
          <w:rFonts w:ascii="Arial" w:hAnsi="Arial" w:cs="Arial"/>
          <w:sz w:val="24"/>
          <w:szCs w:val="24"/>
        </w:rPr>
      </w:pPr>
      <w:r w:rsidRPr="00E1688F">
        <w:rPr>
          <w:rFonts w:ascii="Arial" w:hAnsi="Arial" w:cs="Arial"/>
          <w:sz w:val="24"/>
          <w:szCs w:val="24"/>
        </w:rPr>
        <w:lastRenderedPageBreak/>
        <w:t>Equine education is an important part of the Department's existing provision. As outlined above</w:t>
      </w:r>
      <w:r>
        <w:rPr>
          <w:rFonts w:ascii="Arial" w:hAnsi="Arial" w:cs="Arial"/>
          <w:sz w:val="24"/>
          <w:szCs w:val="24"/>
        </w:rPr>
        <w:t xml:space="preserve">, education and training provision in all areas will be subject to the same consideration. </w:t>
      </w:r>
    </w:p>
    <w:p w:rsidR="00EC0682" w:rsidRDefault="00EC0682" w:rsidP="00EC0682">
      <w:pPr>
        <w:spacing w:after="0"/>
        <w:jc w:val="both"/>
        <w:rPr>
          <w:rFonts w:ascii="Arial" w:hAnsi="Arial" w:cs="Arial"/>
          <w:sz w:val="24"/>
          <w:szCs w:val="24"/>
        </w:rPr>
      </w:pPr>
    </w:p>
    <w:p w:rsidR="00EC0682" w:rsidRDefault="00EC0682" w:rsidP="00EC0682">
      <w:pPr>
        <w:spacing w:after="0"/>
        <w:jc w:val="both"/>
        <w:rPr>
          <w:rFonts w:ascii="Arial" w:hAnsi="Arial" w:cs="Arial"/>
          <w:bCs/>
          <w:sz w:val="24"/>
          <w:szCs w:val="24"/>
        </w:rPr>
      </w:pPr>
      <w:r>
        <w:rPr>
          <w:rFonts w:ascii="Arial" w:hAnsi="Arial" w:cs="Arial"/>
          <w:bCs/>
          <w:sz w:val="24"/>
          <w:szCs w:val="24"/>
        </w:rPr>
        <w:t>DAERA notes that arrangements are in place to meet aquaculture training needs</w:t>
      </w:r>
      <w:r w:rsidR="00926D6E">
        <w:rPr>
          <w:rFonts w:ascii="Arial" w:hAnsi="Arial" w:cs="Arial"/>
          <w:bCs/>
          <w:sz w:val="24"/>
          <w:szCs w:val="24"/>
        </w:rPr>
        <w:t xml:space="preserve"> through </w:t>
      </w:r>
      <w:r w:rsidR="000E0201" w:rsidRPr="000E0201">
        <w:rPr>
          <w:rFonts w:ascii="Arial" w:hAnsi="Arial" w:cs="Arial"/>
          <w:bCs/>
          <w:sz w:val="24"/>
          <w:szCs w:val="24"/>
        </w:rPr>
        <w:t>Bord Iascaigh Mhara</w:t>
      </w:r>
      <w:r>
        <w:rPr>
          <w:rFonts w:ascii="Arial" w:hAnsi="Arial" w:cs="Arial"/>
          <w:bCs/>
          <w:sz w:val="24"/>
          <w:szCs w:val="24"/>
        </w:rPr>
        <w:t>.</w:t>
      </w:r>
    </w:p>
    <w:p w:rsidR="00C44BD9" w:rsidRDefault="00C44BD9" w:rsidP="00565130">
      <w:pPr>
        <w:spacing w:after="0"/>
        <w:jc w:val="both"/>
        <w:rPr>
          <w:rFonts w:ascii="Arial" w:hAnsi="Arial" w:cs="Arial"/>
          <w:bCs/>
          <w:sz w:val="24"/>
          <w:szCs w:val="24"/>
        </w:rPr>
      </w:pPr>
    </w:p>
    <w:p w:rsidR="00EC0682" w:rsidRDefault="00EC0682" w:rsidP="00565130">
      <w:pPr>
        <w:spacing w:after="0"/>
        <w:jc w:val="both"/>
        <w:rPr>
          <w:rFonts w:ascii="Arial" w:hAnsi="Arial" w:cs="Arial"/>
          <w:bCs/>
          <w:sz w:val="24"/>
          <w:szCs w:val="24"/>
        </w:rPr>
      </w:pPr>
      <w:r>
        <w:rPr>
          <w:rFonts w:ascii="Arial" w:hAnsi="Arial" w:cs="Arial"/>
          <w:bCs/>
          <w:sz w:val="24"/>
          <w:szCs w:val="24"/>
        </w:rPr>
        <w:t xml:space="preserve">UFU </w:t>
      </w:r>
      <w:r w:rsidR="00654E82">
        <w:rPr>
          <w:rFonts w:ascii="Arial" w:hAnsi="Arial" w:cs="Arial"/>
          <w:bCs/>
          <w:sz w:val="24"/>
          <w:szCs w:val="24"/>
        </w:rPr>
        <w:t xml:space="preserve">and UU </w:t>
      </w:r>
      <w:r>
        <w:rPr>
          <w:rFonts w:ascii="Arial" w:hAnsi="Arial" w:cs="Arial"/>
          <w:bCs/>
          <w:sz w:val="24"/>
          <w:szCs w:val="24"/>
        </w:rPr>
        <w:t xml:space="preserve">comments have been noted.  The reference to ‘relevant </w:t>
      </w:r>
      <w:r w:rsidR="00926D6E">
        <w:rPr>
          <w:rFonts w:ascii="Arial" w:hAnsi="Arial" w:cs="Arial"/>
          <w:bCs/>
          <w:sz w:val="24"/>
          <w:szCs w:val="24"/>
        </w:rPr>
        <w:t>Governing</w:t>
      </w:r>
      <w:r>
        <w:rPr>
          <w:rFonts w:ascii="Arial" w:hAnsi="Arial" w:cs="Arial"/>
          <w:bCs/>
          <w:sz w:val="24"/>
          <w:szCs w:val="24"/>
        </w:rPr>
        <w:t xml:space="preserve"> body’ in the draft Framework refers to independent inspectorates (e.g. E</w:t>
      </w:r>
      <w:r w:rsidR="009B7A2D">
        <w:rPr>
          <w:rFonts w:ascii="Arial" w:hAnsi="Arial" w:cs="Arial"/>
          <w:bCs/>
          <w:sz w:val="24"/>
          <w:szCs w:val="24"/>
        </w:rPr>
        <w:t xml:space="preserve">ducation and </w:t>
      </w:r>
      <w:r>
        <w:rPr>
          <w:rFonts w:ascii="Arial" w:hAnsi="Arial" w:cs="Arial"/>
          <w:bCs/>
          <w:sz w:val="24"/>
          <w:szCs w:val="24"/>
        </w:rPr>
        <w:t>T</w:t>
      </w:r>
      <w:r w:rsidR="009B7A2D">
        <w:rPr>
          <w:rFonts w:ascii="Arial" w:hAnsi="Arial" w:cs="Arial"/>
          <w:bCs/>
          <w:sz w:val="24"/>
          <w:szCs w:val="24"/>
        </w:rPr>
        <w:t xml:space="preserve">raining </w:t>
      </w:r>
      <w:r>
        <w:rPr>
          <w:rFonts w:ascii="Arial" w:hAnsi="Arial" w:cs="Arial"/>
          <w:bCs/>
          <w:sz w:val="24"/>
          <w:szCs w:val="24"/>
        </w:rPr>
        <w:t>I</w:t>
      </w:r>
      <w:r w:rsidR="009B7A2D">
        <w:rPr>
          <w:rFonts w:ascii="Arial" w:hAnsi="Arial" w:cs="Arial"/>
          <w:bCs/>
          <w:sz w:val="24"/>
          <w:szCs w:val="24"/>
        </w:rPr>
        <w:t>nspectorate</w:t>
      </w:r>
      <w:r>
        <w:rPr>
          <w:rFonts w:ascii="Arial" w:hAnsi="Arial" w:cs="Arial"/>
          <w:bCs/>
          <w:sz w:val="24"/>
          <w:szCs w:val="24"/>
        </w:rPr>
        <w:t>, Q</w:t>
      </w:r>
      <w:r w:rsidR="009B7A2D">
        <w:rPr>
          <w:rFonts w:ascii="Arial" w:hAnsi="Arial" w:cs="Arial"/>
          <w:bCs/>
          <w:sz w:val="24"/>
          <w:szCs w:val="24"/>
        </w:rPr>
        <w:t xml:space="preserve">uality </w:t>
      </w:r>
      <w:r>
        <w:rPr>
          <w:rFonts w:ascii="Arial" w:hAnsi="Arial" w:cs="Arial"/>
          <w:bCs/>
          <w:sz w:val="24"/>
          <w:szCs w:val="24"/>
        </w:rPr>
        <w:t>A</w:t>
      </w:r>
      <w:r w:rsidR="009B7A2D">
        <w:rPr>
          <w:rFonts w:ascii="Arial" w:hAnsi="Arial" w:cs="Arial"/>
          <w:bCs/>
          <w:sz w:val="24"/>
          <w:szCs w:val="24"/>
        </w:rPr>
        <w:t xml:space="preserve">ssurance </w:t>
      </w:r>
      <w:r>
        <w:rPr>
          <w:rFonts w:ascii="Arial" w:hAnsi="Arial" w:cs="Arial"/>
          <w:bCs/>
          <w:sz w:val="24"/>
          <w:szCs w:val="24"/>
        </w:rPr>
        <w:t>A</w:t>
      </w:r>
      <w:r w:rsidR="009B7A2D">
        <w:rPr>
          <w:rFonts w:ascii="Arial" w:hAnsi="Arial" w:cs="Arial"/>
          <w:bCs/>
          <w:sz w:val="24"/>
          <w:szCs w:val="24"/>
        </w:rPr>
        <w:t>gency for Higher Education</w:t>
      </w:r>
      <w:r>
        <w:rPr>
          <w:rFonts w:ascii="Arial" w:hAnsi="Arial" w:cs="Arial"/>
          <w:bCs/>
          <w:sz w:val="24"/>
          <w:szCs w:val="24"/>
        </w:rPr>
        <w:t>).</w:t>
      </w:r>
      <w:r w:rsidR="009B7A2D">
        <w:rPr>
          <w:rFonts w:ascii="Arial" w:hAnsi="Arial" w:cs="Arial"/>
          <w:bCs/>
          <w:sz w:val="24"/>
          <w:szCs w:val="24"/>
        </w:rPr>
        <w:t xml:space="preserve">  These inspectorates are concerned with the quality of education and training provision.  Such assessments are separate from assessing the content and relevance of education and training provided by DAERA.</w:t>
      </w:r>
      <w:r w:rsidR="00654E82">
        <w:rPr>
          <w:rFonts w:ascii="Arial" w:hAnsi="Arial" w:cs="Arial"/>
          <w:bCs/>
          <w:sz w:val="24"/>
          <w:szCs w:val="24"/>
        </w:rPr>
        <w:t xml:space="preserve">  </w:t>
      </w:r>
      <w:r w:rsidR="00403B15">
        <w:rPr>
          <w:rFonts w:ascii="Arial" w:hAnsi="Arial" w:cs="Arial"/>
          <w:bCs/>
          <w:sz w:val="24"/>
          <w:szCs w:val="24"/>
        </w:rPr>
        <w:t>The w</w:t>
      </w:r>
      <w:r w:rsidR="00D943E9">
        <w:rPr>
          <w:rFonts w:ascii="Arial" w:hAnsi="Arial" w:cs="Arial"/>
          <w:bCs/>
          <w:sz w:val="24"/>
          <w:szCs w:val="24"/>
        </w:rPr>
        <w:t xml:space="preserve">ording </w:t>
      </w:r>
      <w:r w:rsidR="00403B15">
        <w:rPr>
          <w:rFonts w:ascii="Arial" w:hAnsi="Arial" w:cs="Arial"/>
          <w:bCs/>
          <w:sz w:val="24"/>
          <w:szCs w:val="24"/>
        </w:rPr>
        <w:t xml:space="preserve">of the quality principle </w:t>
      </w:r>
      <w:r w:rsidR="00D943E9">
        <w:rPr>
          <w:rFonts w:ascii="Arial" w:hAnsi="Arial" w:cs="Arial"/>
          <w:bCs/>
          <w:sz w:val="24"/>
          <w:szCs w:val="24"/>
        </w:rPr>
        <w:t xml:space="preserve">in the Framework has been updated </w:t>
      </w:r>
      <w:r w:rsidR="00403B15">
        <w:rPr>
          <w:rFonts w:ascii="Arial" w:hAnsi="Arial" w:cs="Arial"/>
          <w:bCs/>
          <w:sz w:val="24"/>
          <w:szCs w:val="24"/>
        </w:rPr>
        <w:t>to provide clarity.</w:t>
      </w:r>
    </w:p>
    <w:p w:rsidR="00654E82" w:rsidRDefault="00654E82" w:rsidP="00565130">
      <w:pPr>
        <w:spacing w:after="0"/>
        <w:jc w:val="both"/>
        <w:rPr>
          <w:rFonts w:ascii="Arial" w:hAnsi="Arial" w:cs="Arial"/>
          <w:bCs/>
          <w:sz w:val="24"/>
          <w:szCs w:val="24"/>
        </w:rPr>
      </w:pPr>
    </w:p>
    <w:p w:rsidR="00654E82" w:rsidRPr="00654E82" w:rsidRDefault="000E0201" w:rsidP="00654E82">
      <w:pPr>
        <w:rPr>
          <w:rFonts w:ascii="Arial" w:hAnsi="Arial" w:cs="Arial"/>
          <w:bCs/>
          <w:sz w:val="24"/>
          <w:szCs w:val="24"/>
        </w:rPr>
      </w:pPr>
      <w:r w:rsidRPr="000E0201">
        <w:rPr>
          <w:rFonts w:ascii="Arial" w:hAnsi="Arial" w:cs="Arial"/>
          <w:bCs/>
          <w:sz w:val="24"/>
          <w:szCs w:val="24"/>
        </w:rPr>
        <w:t>The use of delivery agents for training provision is currently utilised by DAERA (</w:t>
      </w:r>
      <w:r w:rsidR="000860A1" w:rsidRPr="000E0201">
        <w:rPr>
          <w:rFonts w:ascii="Arial" w:hAnsi="Arial" w:cs="Arial"/>
          <w:bCs/>
          <w:sz w:val="24"/>
          <w:szCs w:val="24"/>
        </w:rPr>
        <w:t>e.g.</w:t>
      </w:r>
      <w:r w:rsidRPr="000E0201">
        <w:rPr>
          <w:rFonts w:ascii="Arial" w:hAnsi="Arial" w:cs="Arial"/>
          <w:bCs/>
          <w:sz w:val="24"/>
          <w:szCs w:val="24"/>
        </w:rPr>
        <w:t xml:space="preserve"> contracts were awarded for elements of the Farm Family Key Skills Programme</w:t>
      </w:r>
      <w:r w:rsidRPr="000E0201">
        <w:rPr>
          <w:bCs/>
          <w:sz w:val="24"/>
          <w:szCs w:val="24"/>
        </w:rPr>
        <w:footnoteReference w:id="3"/>
      </w:r>
      <w:r w:rsidRPr="000E0201">
        <w:rPr>
          <w:rFonts w:ascii="Arial" w:hAnsi="Arial" w:cs="Arial"/>
          <w:bCs/>
          <w:sz w:val="24"/>
          <w:szCs w:val="24"/>
        </w:rPr>
        <w:t>).  The reference to the use of delivery agents in</w:t>
      </w:r>
      <w:r w:rsidR="00052C0E">
        <w:rPr>
          <w:rFonts w:ascii="Arial" w:hAnsi="Arial" w:cs="Arial"/>
          <w:bCs/>
          <w:sz w:val="24"/>
          <w:szCs w:val="24"/>
        </w:rPr>
        <w:t xml:space="preserve"> </w:t>
      </w:r>
      <w:r w:rsidRPr="000E0201">
        <w:rPr>
          <w:rFonts w:ascii="Arial" w:hAnsi="Arial" w:cs="Arial"/>
          <w:bCs/>
          <w:sz w:val="24"/>
          <w:szCs w:val="24"/>
        </w:rPr>
        <w:t>th</w:t>
      </w:r>
      <w:r w:rsidR="00052C0E">
        <w:rPr>
          <w:rFonts w:ascii="Arial" w:hAnsi="Arial" w:cs="Arial"/>
          <w:bCs/>
          <w:sz w:val="24"/>
          <w:szCs w:val="24"/>
        </w:rPr>
        <w:t>e</w:t>
      </w:r>
      <w:r w:rsidRPr="000E0201">
        <w:rPr>
          <w:rFonts w:ascii="Arial" w:hAnsi="Arial" w:cs="Arial"/>
          <w:bCs/>
          <w:sz w:val="24"/>
          <w:szCs w:val="24"/>
        </w:rPr>
        <w:t xml:space="preserve"> draft Framework signals DAERA’s commitment to </w:t>
      </w:r>
      <w:r w:rsidR="00052C0E">
        <w:rPr>
          <w:rFonts w:ascii="Arial" w:hAnsi="Arial" w:cs="Arial"/>
          <w:bCs/>
          <w:sz w:val="24"/>
          <w:szCs w:val="24"/>
        </w:rPr>
        <w:t>consider and utilise the most appropriate delivery channel.</w:t>
      </w:r>
    </w:p>
    <w:p w:rsidR="00654E82" w:rsidRDefault="00654E82" w:rsidP="00565130">
      <w:pPr>
        <w:spacing w:after="0"/>
        <w:jc w:val="both"/>
        <w:rPr>
          <w:rFonts w:ascii="Arial" w:hAnsi="Arial" w:cs="Arial"/>
          <w:bCs/>
          <w:sz w:val="24"/>
          <w:szCs w:val="24"/>
        </w:rPr>
      </w:pPr>
    </w:p>
    <w:p w:rsidR="00640F0F" w:rsidRPr="00C02585" w:rsidRDefault="00640F0F" w:rsidP="00565130">
      <w:pPr>
        <w:spacing w:after="0"/>
        <w:jc w:val="both"/>
        <w:rPr>
          <w:rFonts w:ascii="Arial" w:hAnsi="Arial" w:cs="Arial"/>
          <w:b/>
          <w:bCs/>
          <w:sz w:val="24"/>
          <w:szCs w:val="24"/>
        </w:rPr>
      </w:pPr>
      <w:r w:rsidRPr="00C02585">
        <w:rPr>
          <w:rFonts w:ascii="Arial" w:hAnsi="Arial" w:cs="Arial"/>
          <w:b/>
          <w:bCs/>
          <w:sz w:val="24"/>
          <w:szCs w:val="24"/>
        </w:rPr>
        <w:br w:type="page"/>
      </w:r>
    </w:p>
    <w:p w:rsidR="00487DD0" w:rsidRPr="00C02585" w:rsidRDefault="00487DD0" w:rsidP="00565130">
      <w:pPr>
        <w:pStyle w:val="ListParagraph"/>
        <w:numPr>
          <w:ilvl w:val="0"/>
          <w:numId w:val="3"/>
        </w:numPr>
        <w:spacing w:after="0"/>
        <w:contextualSpacing w:val="0"/>
        <w:jc w:val="both"/>
        <w:rPr>
          <w:rFonts w:ascii="Arial" w:hAnsi="Arial" w:cs="Arial"/>
          <w:b/>
          <w:bCs/>
          <w:sz w:val="24"/>
          <w:szCs w:val="24"/>
        </w:rPr>
      </w:pPr>
      <w:r w:rsidRPr="00C02585">
        <w:rPr>
          <w:rFonts w:ascii="Arial" w:hAnsi="Arial" w:cs="Arial"/>
          <w:b/>
          <w:bCs/>
          <w:sz w:val="24"/>
          <w:szCs w:val="24"/>
        </w:rPr>
        <w:lastRenderedPageBreak/>
        <w:t>Do you agree with the intended outcomes of draft Framework?</w:t>
      </w:r>
    </w:p>
    <w:p w:rsidR="00487DD0" w:rsidRPr="00C02585" w:rsidRDefault="00487DD0" w:rsidP="00565130">
      <w:pPr>
        <w:spacing w:after="0"/>
        <w:jc w:val="both"/>
        <w:rPr>
          <w:rFonts w:ascii="Arial" w:hAnsi="Arial" w:cs="Arial"/>
          <w:sz w:val="24"/>
          <w:szCs w:val="24"/>
        </w:rPr>
      </w:pPr>
    </w:p>
    <w:p w:rsidR="00487DD0" w:rsidRPr="00C02585" w:rsidRDefault="00ED10DE" w:rsidP="00565130">
      <w:pPr>
        <w:spacing w:after="0"/>
        <w:jc w:val="both"/>
        <w:rPr>
          <w:rFonts w:ascii="Arial" w:hAnsi="Arial" w:cs="Arial"/>
          <w:sz w:val="24"/>
          <w:szCs w:val="24"/>
        </w:rPr>
      </w:pPr>
      <w:r>
        <w:rPr>
          <w:rFonts w:ascii="Arial" w:hAnsi="Arial" w:cs="Arial"/>
          <w:sz w:val="24"/>
          <w:szCs w:val="24"/>
        </w:rPr>
        <w:t xml:space="preserve">There were </w:t>
      </w:r>
      <w:r w:rsidR="0045772E">
        <w:rPr>
          <w:rFonts w:ascii="Arial" w:hAnsi="Arial" w:cs="Arial"/>
          <w:sz w:val="24"/>
          <w:szCs w:val="24"/>
        </w:rPr>
        <w:t>20</w:t>
      </w:r>
      <w:r w:rsidR="009A72FF" w:rsidRPr="00C02585">
        <w:rPr>
          <w:rFonts w:ascii="Arial" w:hAnsi="Arial" w:cs="Arial"/>
          <w:sz w:val="24"/>
          <w:szCs w:val="24"/>
        </w:rPr>
        <w:t xml:space="preserve"> responses </w:t>
      </w:r>
      <w:r>
        <w:rPr>
          <w:rFonts w:ascii="Arial" w:hAnsi="Arial" w:cs="Arial"/>
          <w:sz w:val="24"/>
          <w:szCs w:val="24"/>
        </w:rPr>
        <w:t>to</w:t>
      </w:r>
      <w:r w:rsidR="009A72FF" w:rsidRPr="00C02585">
        <w:rPr>
          <w:rFonts w:ascii="Arial" w:hAnsi="Arial" w:cs="Arial"/>
          <w:sz w:val="24"/>
          <w:szCs w:val="24"/>
        </w:rPr>
        <w:t xml:space="preserve"> the question. </w:t>
      </w:r>
      <w:r w:rsidR="0045772E">
        <w:rPr>
          <w:rFonts w:ascii="Arial" w:hAnsi="Arial" w:cs="Arial"/>
          <w:sz w:val="24"/>
          <w:szCs w:val="24"/>
        </w:rPr>
        <w:t>17</w:t>
      </w:r>
      <w:r w:rsidR="00487DD0" w:rsidRPr="00C02585">
        <w:rPr>
          <w:rFonts w:ascii="Arial" w:hAnsi="Arial" w:cs="Arial"/>
          <w:sz w:val="24"/>
          <w:szCs w:val="24"/>
        </w:rPr>
        <w:t xml:space="preserve"> responses </w:t>
      </w:r>
      <w:r w:rsidR="009A72FF" w:rsidRPr="00C02585">
        <w:rPr>
          <w:rFonts w:ascii="Arial" w:hAnsi="Arial" w:cs="Arial"/>
          <w:sz w:val="24"/>
          <w:szCs w:val="24"/>
        </w:rPr>
        <w:t>(8</w:t>
      </w:r>
      <w:r w:rsidR="0045772E">
        <w:rPr>
          <w:rFonts w:ascii="Arial" w:hAnsi="Arial" w:cs="Arial"/>
          <w:sz w:val="24"/>
          <w:szCs w:val="24"/>
        </w:rPr>
        <w:t>5</w:t>
      </w:r>
      <w:r w:rsidR="009A72FF" w:rsidRPr="00C02585">
        <w:rPr>
          <w:rFonts w:ascii="Arial" w:hAnsi="Arial" w:cs="Arial"/>
          <w:sz w:val="24"/>
          <w:szCs w:val="24"/>
        </w:rPr>
        <w:t xml:space="preserve">%) </w:t>
      </w:r>
      <w:r w:rsidR="00487DD0" w:rsidRPr="00C02585">
        <w:rPr>
          <w:rFonts w:ascii="Arial" w:hAnsi="Arial" w:cs="Arial"/>
          <w:sz w:val="24"/>
          <w:szCs w:val="24"/>
        </w:rPr>
        <w:t xml:space="preserve">agreed in principle, </w:t>
      </w:r>
      <w:r w:rsidR="00E51C83">
        <w:rPr>
          <w:rFonts w:ascii="Arial" w:hAnsi="Arial" w:cs="Arial"/>
          <w:sz w:val="24"/>
          <w:szCs w:val="24"/>
        </w:rPr>
        <w:t>Three</w:t>
      </w:r>
      <w:r w:rsidR="00487DD0" w:rsidRPr="00C02585">
        <w:rPr>
          <w:rFonts w:ascii="Arial" w:hAnsi="Arial" w:cs="Arial"/>
          <w:sz w:val="24"/>
          <w:szCs w:val="24"/>
        </w:rPr>
        <w:t xml:space="preserve"> responses </w:t>
      </w:r>
      <w:r w:rsidR="009A72FF" w:rsidRPr="00C02585">
        <w:rPr>
          <w:rFonts w:ascii="Arial" w:hAnsi="Arial" w:cs="Arial"/>
          <w:sz w:val="24"/>
          <w:szCs w:val="24"/>
        </w:rPr>
        <w:t>(1</w:t>
      </w:r>
      <w:r w:rsidR="0045772E">
        <w:rPr>
          <w:rFonts w:ascii="Arial" w:hAnsi="Arial" w:cs="Arial"/>
          <w:sz w:val="24"/>
          <w:szCs w:val="24"/>
        </w:rPr>
        <w:t>5</w:t>
      </w:r>
      <w:r w:rsidR="009A72FF" w:rsidRPr="00C02585">
        <w:rPr>
          <w:rFonts w:ascii="Arial" w:hAnsi="Arial" w:cs="Arial"/>
          <w:sz w:val="24"/>
          <w:szCs w:val="24"/>
        </w:rPr>
        <w:t>%) disagreed.</w:t>
      </w:r>
      <w:r w:rsidR="00DD73D5" w:rsidRPr="00C02585">
        <w:rPr>
          <w:rFonts w:ascii="Arial" w:hAnsi="Arial" w:cs="Arial"/>
          <w:sz w:val="24"/>
          <w:szCs w:val="24"/>
        </w:rPr>
        <w:t xml:space="preserve"> </w:t>
      </w:r>
      <w:r w:rsidR="00AD3FB3">
        <w:rPr>
          <w:rFonts w:ascii="Arial" w:hAnsi="Arial" w:cs="Arial"/>
          <w:sz w:val="24"/>
          <w:szCs w:val="24"/>
        </w:rPr>
        <w:t xml:space="preserve"> </w:t>
      </w:r>
      <w:r w:rsidR="00E51C83">
        <w:rPr>
          <w:rFonts w:ascii="Arial" w:hAnsi="Arial" w:cs="Arial"/>
          <w:sz w:val="24"/>
          <w:szCs w:val="24"/>
        </w:rPr>
        <w:t>Six</w:t>
      </w:r>
      <w:r w:rsidR="00487DD0" w:rsidRPr="00C02585">
        <w:rPr>
          <w:rFonts w:ascii="Arial" w:hAnsi="Arial" w:cs="Arial"/>
          <w:sz w:val="24"/>
          <w:szCs w:val="24"/>
        </w:rPr>
        <w:t xml:space="preserve"> </w:t>
      </w:r>
      <w:r w:rsidR="009A72FF" w:rsidRPr="00C02585">
        <w:rPr>
          <w:rFonts w:ascii="Arial" w:hAnsi="Arial" w:cs="Arial"/>
          <w:sz w:val="24"/>
          <w:szCs w:val="24"/>
        </w:rPr>
        <w:t>responses did not answer the question</w:t>
      </w:r>
      <w:r w:rsidR="00487DD0" w:rsidRPr="00C02585">
        <w:rPr>
          <w:rFonts w:ascii="Arial" w:hAnsi="Arial" w:cs="Arial"/>
          <w:sz w:val="24"/>
          <w:szCs w:val="24"/>
        </w:rPr>
        <w:t>.</w:t>
      </w:r>
    </w:p>
    <w:p w:rsidR="00487DD0" w:rsidRPr="00C02585" w:rsidRDefault="00487DD0" w:rsidP="00565130">
      <w:pPr>
        <w:spacing w:after="0"/>
        <w:jc w:val="both"/>
        <w:rPr>
          <w:rFonts w:ascii="Arial" w:hAnsi="Arial" w:cs="Arial"/>
          <w:sz w:val="24"/>
          <w:szCs w:val="24"/>
        </w:rPr>
      </w:pPr>
    </w:p>
    <w:p w:rsidR="00A06B37" w:rsidRPr="00C02585" w:rsidRDefault="00487DD0" w:rsidP="00565130">
      <w:pPr>
        <w:spacing w:after="0"/>
        <w:jc w:val="both"/>
        <w:rPr>
          <w:rFonts w:ascii="Arial" w:hAnsi="Arial" w:cs="Arial"/>
          <w:sz w:val="24"/>
          <w:szCs w:val="24"/>
        </w:rPr>
      </w:pPr>
      <w:r w:rsidRPr="00C02585">
        <w:rPr>
          <w:rFonts w:ascii="Arial" w:hAnsi="Arial" w:cs="Arial"/>
          <w:sz w:val="24"/>
          <w:szCs w:val="24"/>
        </w:rPr>
        <w:t xml:space="preserve">Most responses agreed in principle with this question however concerns were raised about </w:t>
      </w:r>
      <w:r w:rsidR="00DE3115" w:rsidRPr="00C02585">
        <w:rPr>
          <w:rFonts w:ascii="Arial" w:hAnsi="Arial" w:cs="Arial"/>
          <w:sz w:val="24"/>
          <w:szCs w:val="24"/>
        </w:rPr>
        <w:t>several areas</w:t>
      </w:r>
      <w:r w:rsidR="00A06B37" w:rsidRPr="00C02585">
        <w:rPr>
          <w:rFonts w:ascii="Arial" w:hAnsi="Arial" w:cs="Arial"/>
          <w:sz w:val="24"/>
          <w:szCs w:val="24"/>
        </w:rPr>
        <w:t xml:space="preserve">. </w:t>
      </w:r>
      <w:r w:rsidR="00DE3115" w:rsidRPr="00C02585">
        <w:rPr>
          <w:rFonts w:ascii="Arial" w:hAnsi="Arial" w:cs="Arial"/>
          <w:sz w:val="24"/>
          <w:szCs w:val="24"/>
        </w:rPr>
        <w:t xml:space="preserve"> </w:t>
      </w:r>
      <w:r w:rsidR="00A06B37" w:rsidRPr="00C02585">
        <w:rPr>
          <w:rFonts w:ascii="Arial" w:hAnsi="Arial" w:cs="Arial"/>
          <w:sz w:val="24"/>
          <w:szCs w:val="24"/>
        </w:rPr>
        <w:t>O</w:t>
      </w:r>
      <w:r w:rsidR="00DE3115" w:rsidRPr="00C02585">
        <w:rPr>
          <w:rFonts w:ascii="Arial" w:hAnsi="Arial" w:cs="Arial"/>
          <w:sz w:val="24"/>
          <w:szCs w:val="24"/>
        </w:rPr>
        <w:t xml:space="preserve">f the </w:t>
      </w:r>
      <w:r w:rsidR="00EC0682">
        <w:rPr>
          <w:rFonts w:ascii="Arial" w:hAnsi="Arial" w:cs="Arial"/>
          <w:sz w:val="24"/>
          <w:szCs w:val="24"/>
        </w:rPr>
        <w:t>17</w:t>
      </w:r>
      <w:r w:rsidR="00DE3115" w:rsidRPr="00C02585">
        <w:rPr>
          <w:rFonts w:ascii="Arial" w:hAnsi="Arial" w:cs="Arial"/>
          <w:sz w:val="24"/>
          <w:szCs w:val="24"/>
        </w:rPr>
        <w:t xml:space="preserve"> responses that agreed in principle</w:t>
      </w:r>
      <w:r w:rsidR="00A06B37" w:rsidRPr="00C02585">
        <w:rPr>
          <w:rFonts w:ascii="Arial" w:hAnsi="Arial" w:cs="Arial"/>
          <w:sz w:val="24"/>
          <w:szCs w:val="24"/>
        </w:rPr>
        <w:t>;</w:t>
      </w:r>
    </w:p>
    <w:p w:rsidR="009B36C6" w:rsidRPr="00C02585" w:rsidRDefault="009B36C6" w:rsidP="00565130">
      <w:pPr>
        <w:spacing w:after="0"/>
        <w:jc w:val="both"/>
        <w:rPr>
          <w:rFonts w:ascii="Arial" w:hAnsi="Arial" w:cs="Arial"/>
          <w:sz w:val="24"/>
          <w:szCs w:val="24"/>
        </w:rPr>
      </w:pPr>
    </w:p>
    <w:p w:rsidR="00A06B37" w:rsidRPr="00C02585" w:rsidRDefault="00E51C83" w:rsidP="00565130">
      <w:pPr>
        <w:pStyle w:val="ListParagraph"/>
        <w:numPr>
          <w:ilvl w:val="0"/>
          <w:numId w:val="10"/>
        </w:numPr>
        <w:spacing w:after="0"/>
        <w:jc w:val="both"/>
        <w:rPr>
          <w:rFonts w:ascii="Arial" w:hAnsi="Arial" w:cs="Arial"/>
          <w:sz w:val="24"/>
          <w:szCs w:val="24"/>
        </w:rPr>
      </w:pPr>
      <w:r>
        <w:rPr>
          <w:rFonts w:ascii="Arial" w:hAnsi="Arial" w:cs="Arial"/>
          <w:sz w:val="24"/>
          <w:szCs w:val="24"/>
        </w:rPr>
        <w:t>Six</w:t>
      </w:r>
      <w:r w:rsidR="00DE3115" w:rsidRPr="00C02585">
        <w:rPr>
          <w:rFonts w:ascii="Arial" w:hAnsi="Arial" w:cs="Arial"/>
          <w:sz w:val="24"/>
          <w:szCs w:val="24"/>
        </w:rPr>
        <w:t xml:space="preserve"> called for inclusion </w:t>
      </w:r>
      <w:r w:rsidR="00A06B37" w:rsidRPr="00C02585">
        <w:rPr>
          <w:rFonts w:ascii="Arial" w:hAnsi="Arial" w:cs="Arial"/>
          <w:sz w:val="24"/>
          <w:szCs w:val="24"/>
        </w:rPr>
        <w:t xml:space="preserve">of equine (The British Horse Society, </w:t>
      </w:r>
      <w:r w:rsidR="001F25B3" w:rsidRPr="00C02585">
        <w:rPr>
          <w:rFonts w:ascii="Arial" w:hAnsi="Arial" w:cs="Arial"/>
          <w:sz w:val="24"/>
          <w:szCs w:val="24"/>
        </w:rPr>
        <w:t xml:space="preserve">Downpatrick Racecourse, </w:t>
      </w:r>
      <w:r w:rsidR="00A06B37" w:rsidRPr="00C02585">
        <w:rPr>
          <w:rFonts w:ascii="Arial" w:hAnsi="Arial" w:cs="Arial"/>
          <w:sz w:val="24"/>
          <w:szCs w:val="24"/>
        </w:rPr>
        <w:t xml:space="preserve">Down Royal Racecourse, ECNI, Godolphin Ireland, Leopardstown Racecourse), </w:t>
      </w:r>
    </w:p>
    <w:p w:rsidR="00A06B37" w:rsidRPr="00C02585" w:rsidRDefault="00E51C83" w:rsidP="00565130">
      <w:pPr>
        <w:pStyle w:val="ListParagraph"/>
        <w:numPr>
          <w:ilvl w:val="0"/>
          <w:numId w:val="10"/>
        </w:numPr>
        <w:spacing w:after="0"/>
        <w:jc w:val="both"/>
        <w:rPr>
          <w:rFonts w:ascii="Arial" w:hAnsi="Arial" w:cs="Arial"/>
          <w:sz w:val="24"/>
          <w:szCs w:val="24"/>
        </w:rPr>
      </w:pPr>
      <w:r>
        <w:rPr>
          <w:rFonts w:ascii="Arial" w:hAnsi="Arial" w:cs="Arial"/>
          <w:sz w:val="24"/>
          <w:szCs w:val="24"/>
        </w:rPr>
        <w:t>Two</w:t>
      </w:r>
      <w:r w:rsidR="00A06B37" w:rsidRPr="00C02585">
        <w:rPr>
          <w:rFonts w:ascii="Arial" w:hAnsi="Arial" w:cs="Arial"/>
          <w:sz w:val="24"/>
          <w:szCs w:val="24"/>
        </w:rPr>
        <w:t xml:space="preserve"> stated </w:t>
      </w:r>
      <w:r>
        <w:rPr>
          <w:rFonts w:ascii="Arial" w:hAnsi="Arial" w:cs="Arial"/>
          <w:sz w:val="24"/>
          <w:szCs w:val="24"/>
        </w:rPr>
        <w:t xml:space="preserve">that </w:t>
      </w:r>
      <w:r w:rsidR="00A06B37" w:rsidRPr="00C02585">
        <w:rPr>
          <w:rFonts w:ascii="Arial" w:hAnsi="Arial" w:cs="Arial"/>
          <w:sz w:val="24"/>
          <w:szCs w:val="24"/>
        </w:rPr>
        <w:t>more detail</w:t>
      </w:r>
      <w:r w:rsidR="00CE42E0" w:rsidRPr="00C02585">
        <w:rPr>
          <w:rFonts w:ascii="Arial" w:hAnsi="Arial" w:cs="Arial"/>
          <w:sz w:val="24"/>
          <w:szCs w:val="24"/>
        </w:rPr>
        <w:t xml:space="preserve"> or definition</w:t>
      </w:r>
      <w:r w:rsidR="00A06B37" w:rsidRPr="00C02585">
        <w:rPr>
          <w:rFonts w:ascii="Arial" w:hAnsi="Arial" w:cs="Arial"/>
          <w:sz w:val="24"/>
          <w:szCs w:val="24"/>
        </w:rPr>
        <w:t xml:space="preserve"> is</w:t>
      </w:r>
      <w:r w:rsidR="00DE3115" w:rsidRPr="00C02585">
        <w:rPr>
          <w:rFonts w:ascii="Arial" w:hAnsi="Arial" w:cs="Arial"/>
          <w:sz w:val="24"/>
          <w:szCs w:val="24"/>
        </w:rPr>
        <w:t xml:space="preserve"> required </w:t>
      </w:r>
      <w:r w:rsidR="00A06B37" w:rsidRPr="00C02585">
        <w:rPr>
          <w:rFonts w:ascii="Arial" w:hAnsi="Arial" w:cs="Arial"/>
          <w:sz w:val="24"/>
          <w:szCs w:val="24"/>
        </w:rPr>
        <w:t>(CAFRE CAG</w:t>
      </w:r>
      <w:r w:rsidR="002D2ADF" w:rsidRPr="00C02585">
        <w:rPr>
          <w:rFonts w:ascii="Arial" w:hAnsi="Arial" w:cs="Arial"/>
          <w:sz w:val="24"/>
          <w:szCs w:val="24"/>
        </w:rPr>
        <w:t xml:space="preserve"> and</w:t>
      </w:r>
      <w:r w:rsidR="00CE42E0" w:rsidRPr="00C02585">
        <w:rPr>
          <w:rFonts w:ascii="Arial" w:hAnsi="Arial" w:cs="Arial"/>
          <w:sz w:val="24"/>
          <w:szCs w:val="24"/>
        </w:rPr>
        <w:t xml:space="preserve"> Horticulture Forum for Northern Ireland</w:t>
      </w:r>
      <w:r w:rsidR="00A06B37" w:rsidRPr="00C02585">
        <w:rPr>
          <w:rFonts w:ascii="Arial" w:hAnsi="Arial" w:cs="Arial"/>
          <w:sz w:val="24"/>
          <w:szCs w:val="24"/>
        </w:rPr>
        <w:t xml:space="preserve">) </w:t>
      </w:r>
      <w:r w:rsidR="00DE3115" w:rsidRPr="00C02585">
        <w:rPr>
          <w:rFonts w:ascii="Arial" w:hAnsi="Arial" w:cs="Arial"/>
          <w:sz w:val="24"/>
          <w:szCs w:val="24"/>
        </w:rPr>
        <w:t xml:space="preserve">and </w:t>
      </w:r>
    </w:p>
    <w:p w:rsidR="00DE3115" w:rsidRPr="00C02585" w:rsidRDefault="00E51C83" w:rsidP="00565130">
      <w:pPr>
        <w:pStyle w:val="ListParagraph"/>
        <w:numPr>
          <w:ilvl w:val="0"/>
          <w:numId w:val="10"/>
        </w:numPr>
        <w:spacing w:after="0"/>
        <w:jc w:val="both"/>
        <w:rPr>
          <w:rFonts w:ascii="Arial" w:hAnsi="Arial" w:cs="Arial"/>
          <w:sz w:val="24"/>
          <w:szCs w:val="24"/>
        </w:rPr>
      </w:pPr>
      <w:r>
        <w:rPr>
          <w:rFonts w:ascii="Arial" w:hAnsi="Arial" w:cs="Arial"/>
          <w:sz w:val="24"/>
          <w:szCs w:val="24"/>
        </w:rPr>
        <w:t>Three</w:t>
      </w:r>
      <w:r w:rsidR="00DE3115" w:rsidRPr="00C02585">
        <w:rPr>
          <w:rFonts w:ascii="Arial" w:hAnsi="Arial" w:cs="Arial"/>
          <w:sz w:val="24"/>
          <w:szCs w:val="24"/>
        </w:rPr>
        <w:t xml:space="preserve"> stated</w:t>
      </w:r>
      <w:r w:rsidR="00487DD0" w:rsidRPr="00C02585">
        <w:rPr>
          <w:rFonts w:ascii="Arial" w:hAnsi="Arial" w:cs="Arial"/>
          <w:sz w:val="24"/>
          <w:szCs w:val="24"/>
        </w:rPr>
        <w:t xml:space="preserve"> </w:t>
      </w:r>
      <w:r w:rsidR="00A06B37" w:rsidRPr="00C02585">
        <w:rPr>
          <w:rFonts w:ascii="Arial" w:hAnsi="Arial" w:cs="Arial"/>
          <w:sz w:val="24"/>
          <w:szCs w:val="24"/>
        </w:rPr>
        <w:t xml:space="preserve">concern </w:t>
      </w:r>
      <w:r w:rsidR="00487DD0" w:rsidRPr="00C02585">
        <w:rPr>
          <w:rFonts w:ascii="Arial" w:hAnsi="Arial" w:cs="Arial"/>
          <w:sz w:val="24"/>
          <w:szCs w:val="24"/>
        </w:rPr>
        <w:t xml:space="preserve">at the </w:t>
      </w:r>
      <w:r>
        <w:rPr>
          <w:rFonts w:ascii="Arial" w:hAnsi="Arial" w:cs="Arial"/>
          <w:sz w:val="24"/>
          <w:szCs w:val="24"/>
        </w:rPr>
        <w:t xml:space="preserve">proposed </w:t>
      </w:r>
      <w:r w:rsidR="00487DD0" w:rsidRPr="00C02585">
        <w:rPr>
          <w:rFonts w:ascii="Arial" w:hAnsi="Arial" w:cs="Arial"/>
          <w:sz w:val="24"/>
          <w:szCs w:val="24"/>
        </w:rPr>
        <w:t xml:space="preserve">educational attainments for a head of farm and food managers, </w:t>
      </w:r>
      <w:r w:rsidR="00A06B37" w:rsidRPr="00C02585">
        <w:rPr>
          <w:rFonts w:ascii="Arial" w:hAnsi="Arial" w:cs="Arial"/>
          <w:sz w:val="24"/>
          <w:szCs w:val="24"/>
        </w:rPr>
        <w:t xml:space="preserve">and questioned </w:t>
      </w:r>
      <w:r w:rsidR="00487DD0" w:rsidRPr="00C02585">
        <w:rPr>
          <w:rFonts w:ascii="Arial" w:hAnsi="Arial" w:cs="Arial"/>
          <w:sz w:val="24"/>
          <w:szCs w:val="24"/>
        </w:rPr>
        <w:t xml:space="preserve">if the attainments were realistic and </w:t>
      </w:r>
      <w:r w:rsidR="00A06B37" w:rsidRPr="00C02585">
        <w:rPr>
          <w:rFonts w:ascii="Arial" w:hAnsi="Arial" w:cs="Arial"/>
          <w:sz w:val="24"/>
          <w:szCs w:val="24"/>
        </w:rPr>
        <w:t>achievable (Fermanagh and Omagh District Council</w:t>
      </w:r>
      <w:r w:rsidR="00CE42E0" w:rsidRPr="00C02585">
        <w:rPr>
          <w:rFonts w:ascii="Arial" w:hAnsi="Arial" w:cs="Arial"/>
          <w:sz w:val="24"/>
          <w:szCs w:val="24"/>
        </w:rPr>
        <w:t>, Food and Drink Sector Skills and Moypark)</w:t>
      </w:r>
      <w:r w:rsidR="00487DD0" w:rsidRPr="00C02585">
        <w:rPr>
          <w:rFonts w:ascii="Arial" w:hAnsi="Arial" w:cs="Arial"/>
          <w:sz w:val="24"/>
          <w:szCs w:val="24"/>
        </w:rPr>
        <w:t xml:space="preserve">.  </w:t>
      </w:r>
    </w:p>
    <w:p w:rsidR="00DE3115" w:rsidRPr="00C02585" w:rsidRDefault="00DE3115" w:rsidP="00565130">
      <w:pPr>
        <w:spacing w:after="0"/>
        <w:jc w:val="both"/>
        <w:rPr>
          <w:rFonts w:ascii="Arial" w:hAnsi="Arial" w:cs="Arial"/>
          <w:sz w:val="24"/>
          <w:szCs w:val="24"/>
        </w:rPr>
      </w:pPr>
    </w:p>
    <w:p w:rsidR="00A06B37" w:rsidRPr="00C02585" w:rsidRDefault="00A06B37" w:rsidP="00565130">
      <w:pPr>
        <w:spacing w:after="0"/>
        <w:jc w:val="both"/>
        <w:rPr>
          <w:rFonts w:ascii="Arial" w:hAnsi="Arial" w:cs="Arial"/>
          <w:sz w:val="24"/>
          <w:szCs w:val="24"/>
        </w:rPr>
      </w:pPr>
      <w:r w:rsidRPr="00C02585">
        <w:rPr>
          <w:rFonts w:ascii="Arial" w:hAnsi="Arial" w:cs="Arial"/>
          <w:sz w:val="24"/>
          <w:szCs w:val="24"/>
        </w:rPr>
        <w:t xml:space="preserve">Newry, Mourne and Down </w:t>
      </w:r>
      <w:r w:rsidR="001F25B3" w:rsidRPr="00C02585">
        <w:rPr>
          <w:rFonts w:ascii="Arial" w:hAnsi="Arial" w:cs="Arial"/>
          <w:sz w:val="24"/>
          <w:szCs w:val="24"/>
        </w:rPr>
        <w:t>District</w:t>
      </w:r>
      <w:r w:rsidRPr="00C02585">
        <w:rPr>
          <w:rFonts w:ascii="Arial" w:hAnsi="Arial" w:cs="Arial"/>
          <w:sz w:val="24"/>
          <w:szCs w:val="24"/>
        </w:rPr>
        <w:t xml:space="preserve"> Council agreed in principle but </w:t>
      </w:r>
      <w:r w:rsidR="00E51C83">
        <w:rPr>
          <w:rFonts w:ascii="Arial" w:hAnsi="Arial" w:cs="Arial"/>
          <w:sz w:val="24"/>
          <w:szCs w:val="24"/>
        </w:rPr>
        <w:t>raised</w:t>
      </w:r>
      <w:r w:rsidRPr="00C02585">
        <w:rPr>
          <w:rFonts w:ascii="Arial" w:hAnsi="Arial" w:cs="Arial"/>
          <w:sz w:val="24"/>
          <w:szCs w:val="24"/>
        </w:rPr>
        <w:t xml:space="preserve"> concern regarding the target groups</w:t>
      </w:r>
      <w:r w:rsidR="00BE5D15">
        <w:rPr>
          <w:rFonts w:ascii="Arial" w:hAnsi="Arial" w:cs="Arial"/>
          <w:sz w:val="24"/>
          <w:szCs w:val="24"/>
        </w:rPr>
        <w:t>, namely that some have been</w:t>
      </w:r>
      <w:r w:rsidRPr="00C02585">
        <w:rPr>
          <w:rFonts w:ascii="Arial" w:hAnsi="Arial" w:cs="Arial"/>
          <w:sz w:val="24"/>
          <w:szCs w:val="24"/>
        </w:rPr>
        <w:t xml:space="preserve"> </w:t>
      </w:r>
      <w:r w:rsidR="00BE5D15" w:rsidRPr="00BE5D15">
        <w:rPr>
          <w:rFonts w:ascii="Arial" w:hAnsi="Arial" w:cs="Arial"/>
          <w:bCs/>
          <w:sz w:val="24"/>
          <w:szCs w:val="24"/>
        </w:rPr>
        <w:t>disengaged from mainstream education</w:t>
      </w:r>
      <w:r w:rsidR="00BE5D15">
        <w:rPr>
          <w:rFonts w:ascii="Arial" w:hAnsi="Arial" w:cs="Arial"/>
          <w:bCs/>
          <w:sz w:val="24"/>
          <w:szCs w:val="24"/>
        </w:rPr>
        <w:t xml:space="preserve"> for a significan</w:t>
      </w:r>
      <w:r w:rsidR="00BE5D15" w:rsidRPr="00BE5D15">
        <w:rPr>
          <w:rFonts w:ascii="Arial" w:hAnsi="Arial" w:cs="Arial"/>
          <w:bCs/>
          <w:sz w:val="24"/>
          <w:szCs w:val="24"/>
        </w:rPr>
        <w:t>t period of time and may struggle with the qualification target in the outcomes section</w:t>
      </w:r>
      <w:r w:rsidR="00BE5D15" w:rsidRPr="00C02585">
        <w:rPr>
          <w:rFonts w:ascii="Arial" w:hAnsi="Arial" w:cs="Arial"/>
          <w:sz w:val="24"/>
          <w:szCs w:val="24"/>
        </w:rPr>
        <w:t xml:space="preserve"> </w:t>
      </w:r>
      <w:r w:rsidRPr="00C02585">
        <w:rPr>
          <w:rFonts w:ascii="Arial" w:hAnsi="Arial" w:cs="Arial"/>
          <w:sz w:val="24"/>
          <w:szCs w:val="24"/>
        </w:rPr>
        <w:t xml:space="preserve">(explored further in </w:t>
      </w:r>
      <w:r w:rsidR="001F25B3" w:rsidRPr="00C02585">
        <w:rPr>
          <w:rFonts w:ascii="Arial" w:hAnsi="Arial" w:cs="Arial"/>
          <w:sz w:val="24"/>
          <w:szCs w:val="24"/>
        </w:rPr>
        <w:t>response</w:t>
      </w:r>
      <w:r w:rsidRPr="00C02585">
        <w:rPr>
          <w:rFonts w:ascii="Arial" w:hAnsi="Arial" w:cs="Arial"/>
          <w:sz w:val="24"/>
          <w:szCs w:val="24"/>
        </w:rPr>
        <w:t xml:space="preserve"> to Question 6).</w:t>
      </w:r>
    </w:p>
    <w:p w:rsidR="00A06B37" w:rsidRPr="00C02585" w:rsidRDefault="00A06B37" w:rsidP="00565130">
      <w:pPr>
        <w:spacing w:after="0"/>
        <w:jc w:val="both"/>
        <w:rPr>
          <w:rFonts w:ascii="Arial" w:hAnsi="Arial" w:cs="Arial"/>
          <w:sz w:val="24"/>
          <w:szCs w:val="24"/>
        </w:rPr>
      </w:pPr>
    </w:p>
    <w:p w:rsidR="001F25B3" w:rsidRDefault="001F25B3" w:rsidP="00565130">
      <w:pPr>
        <w:spacing w:after="0"/>
        <w:jc w:val="both"/>
        <w:rPr>
          <w:rFonts w:ascii="Arial" w:hAnsi="Arial" w:cs="Arial"/>
          <w:sz w:val="24"/>
          <w:szCs w:val="24"/>
        </w:rPr>
      </w:pPr>
      <w:r w:rsidRPr="00C02585">
        <w:rPr>
          <w:rFonts w:ascii="Arial" w:hAnsi="Arial" w:cs="Arial"/>
          <w:sz w:val="24"/>
          <w:szCs w:val="24"/>
        </w:rPr>
        <w:t>AFBI and NIIAS welcomed the proposed involvement of researchers in the delivery of knowledge</w:t>
      </w:r>
      <w:r w:rsidR="009B36C6" w:rsidRPr="00C02585">
        <w:rPr>
          <w:rFonts w:ascii="Arial" w:hAnsi="Arial" w:cs="Arial"/>
          <w:sz w:val="24"/>
          <w:szCs w:val="24"/>
        </w:rPr>
        <w:t>.</w:t>
      </w:r>
    </w:p>
    <w:p w:rsidR="0045772E" w:rsidRDefault="0045772E" w:rsidP="00565130">
      <w:pPr>
        <w:spacing w:after="0"/>
        <w:jc w:val="both"/>
        <w:rPr>
          <w:rFonts w:ascii="Arial" w:hAnsi="Arial" w:cs="Arial"/>
          <w:sz w:val="24"/>
          <w:szCs w:val="24"/>
        </w:rPr>
      </w:pPr>
    </w:p>
    <w:p w:rsidR="0045772E" w:rsidRPr="00C02585" w:rsidRDefault="00AD3FB3" w:rsidP="00565130">
      <w:pPr>
        <w:spacing w:after="0"/>
        <w:jc w:val="both"/>
        <w:rPr>
          <w:rFonts w:ascii="Arial" w:hAnsi="Arial" w:cs="Arial"/>
          <w:sz w:val="24"/>
          <w:szCs w:val="24"/>
        </w:rPr>
      </w:pPr>
      <w:r>
        <w:rPr>
          <w:rFonts w:ascii="Arial" w:hAnsi="Arial" w:cs="Arial"/>
          <w:sz w:val="24"/>
          <w:szCs w:val="24"/>
        </w:rPr>
        <w:t>UU</w:t>
      </w:r>
      <w:r w:rsidR="0045772E">
        <w:rPr>
          <w:rFonts w:ascii="Arial" w:hAnsi="Arial" w:cs="Arial"/>
          <w:sz w:val="24"/>
          <w:szCs w:val="24"/>
        </w:rPr>
        <w:t xml:space="preserve"> noted that the intended outcomes are ambitious.</w:t>
      </w:r>
    </w:p>
    <w:p w:rsidR="001F25B3" w:rsidRPr="00C02585" w:rsidRDefault="001F25B3" w:rsidP="00565130">
      <w:pPr>
        <w:spacing w:after="0"/>
        <w:jc w:val="both"/>
        <w:rPr>
          <w:rFonts w:ascii="Arial" w:hAnsi="Arial" w:cs="Arial"/>
          <w:sz w:val="24"/>
          <w:szCs w:val="24"/>
        </w:rPr>
      </w:pPr>
    </w:p>
    <w:p w:rsidR="00A06B37" w:rsidRPr="00C02585" w:rsidRDefault="00CE42E0" w:rsidP="00565130">
      <w:pPr>
        <w:spacing w:after="0"/>
        <w:jc w:val="both"/>
        <w:rPr>
          <w:rFonts w:ascii="Arial" w:hAnsi="Arial" w:cs="Arial"/>
          <w:sz w:val="24"/>
          <w:szCs w:val="24"/>
        </w:rPr>
      </w:pPr>
      <w:r w:rsidRPr="00C02585">
        <w:rPr>
          <w:rFonts w:ascii="Arial" w:hAnsi="Arial" w:cs="Arial"/>
          <w:sz w:val="24"/>
          <w:szCs w:val="24"/>
        </w:rPr>
        <w:t>UFU disagree</w:t>
      </w:r>
      <w:r w:rsidR="00BE5D15">
        <w:rPr>
          <w:rFonts w:ascii="Arial" w:hAnsi="Arial" w:cs="Arial"/>
          <w:sz w:val="24"/>
          <w:szCs w:val="24"/>
        </w:rPr>
        <w:t>d with the question</w:t>
      </w:r>
      <w:r w:rsidRPr="00C02585">
        <w:rPr>
          <w:rFonts w:ascii="Arial" w:hAnsi="Arial" w:cs="Arial"/>
          <w:sz w:val="24"/>
          <w:szCs w:val="24"/>
        </w:rPr>
        <w:t xml:space="preserve"> and noted that more should be done to encourage farmers to improve their knowledge as opposed to forcing them down a route</w:t>
      </w:r>
      <w:r w:rsidR="00BE5D15">
        <w:rPr>
          <w:rFonts w:ascii="Arial" w:hAnsi="Arial" w:cs="Arial"/>
          <w:sz w:val="24"/>
          <w:szCs w:val="24"/>
        </w:rPr>
        <w:t xml:space="preserve"> to achieve qualifications</w:t>
      </w:r>
      <w:r w:rsidRPr="00C02585">
        <w:rPr>
          <w:rFonts w:ascii="Arial" w:hAnsi="Arial" w:cs="Arial"/>
          <w:sz w:val="24"/>
          <w:szCs w:val="24"/>
        </w:rPr>
        <w:t xml:space="preserve">. </w:t>
      </w:r>
      <w:r w:rsidR="00A06B37" w:rsidRPr="00C02585">
        <w:rPr>
          <w:rFonts w:ascii="Arial" w:hAnsi="Arial" w:cs="Arial"/>
          <w:sz w:val="24"/>
          <w:szCs w:val="24"/>
        </w:rPr>
        <w:t>RSPB disagreed on the basis that environmental performance should be reflected in the key principles or intended outcomes.</w:t>
      </w:r>
    </w:p>
    <w:p w:rsidR="00A06B37" w:rsidRPr="00C02585" w:rsidRDefault="00A06B37" w:rsidP="00565130">
      <w:pPr>
        <w:spacing w:after="0"/>
        <w:jc w:val="both"/>
        <w:rPr>
          <w:rFonts w:ascii="Arial" w:hAnsi="Arial" w:cs="Arial"/>
          <w:sz w:val="24"/>
          <w:szCs w:val="24"/>
        </w:rPr>
      </w:pPr>
    </w:p>
    <w:p w:rsidR="00487DD0" w:rsidRPr="00C02585" w:rsidRDefault="00487DD0" w:rsidP="00565130">
      <w:pPr>
        <w:spacing w:after="0"/>
        <w:jc w:val="both"/>
        <w:rPr>
          <w:rFonts w:ascii="Arial" w:hAnsi="Arial" w:cs="Arial"/>
          <w:sz w:val="24"/>
          <w:szCs w:val="24"/>
        </w:rPr>
      </w:pPr>
      <w:r w:rsidRPr="00C02585">
        <w:rPr>
          <w:rFonts w:ascii="Arial" w:hAnsi="Arial" w:cs="Arial"/>
          <w:sz w:val="24"/>
          <w:szCs w:val="24"/>
        </w:rPr>
        <w:t xml:space="preserve">The outcome regarding </w:t>
      </w:r>
      <w:r w:rsidR="00F40396">
        <w:rPr>
          <w:rFonts w:ascii="Arial" w:hAnsi="Arial" w:cs="Arial"/>
          <w:sz w:val="24"/>
          <w:szCs w:val="24"/>
        </w:rPr>
        <w:t>involving</w:t>
      </w:r>
      <w:r w:rsidR="00F40396" w:rsidRPr="00C02585">
        <w:rPr>
          <w:rFonts w:ascii="Arial" w:hAnsi="Arial" w:cs="Arial"/>
          <w:sz w:val="24"/>
          <w:szCs w:val="24"/>
        </w:rPr>
        <w:t xml:space="preserve"> </w:t>
      </w:r>
      <w:r w:rsidRPr="00C02585">
        <w:rPr>
          <w:rFonts w:ascii="Arial" w:hAnsi="Arial" w:cs="Arial"/>
          <w:sz w:val="24"/>
          <w:szCs w:val="24"/>
        </w:rPr>
        <w:t xml:space="preserve">researchers in </w:t>
      </w:r>
      <w:r w:rsidR="00F40396">
        <w:rPr>
          <w:rFonts w:ascii="Arial" w:hAnsi="Arial" w:cs="Arial"/>
          <w:sz w:val="24"/>
          <w:szCs w:val="24"/>
        </w:rPr>
        <w:t xml:space="preserve">the </w:t>
      </w:r>
      <w:r w:rsidRPr="00C02585">
        <w:rPr>
          <w:rFonts w:ascii="Arial" w:hAnsi="Arial" w:cs="Arial"/>
          <w:sz w:val="24"/>
          <w:szCs w:val="24"/>
        </w:rPr>
        <w:t>delivery of knowledge to CAFRE was viewed more as an activity than outcome.</w:t>
      </w:r>
    </w:p>
    <w:p w:rsidR="008A2D70" w:rsidRPr="00C02585" w:rsidRDefault="008A2D70" w:rsidP="00565130">
      <w:pPr>
        <w:spacing w:after="0"/>
        <w:jc w:val="both"/>
        <w:rPr>
          <w:rFonts w:ascii="Arial" w:hAnsi="Arial" w:cs="Arial"/>
          <w:sz w:val="24"/>
          <w:szCs w:val="24"/>
        </w:rPr>
      </w:pPr>
    </w:p>
    <w:p w:rsidR="008A2D70" w:rsidRPr="00C02585" w:rsidRDefault="008A2D70" w:rsidP="00565130">
      <w:pPr>
        <w:spacing w:after="0"/>
        <w:jc w:val="both"/>
        <w:rPr>
          <w:rFonts w:ascii="Arial" w:hAnsi="Arial" w:cs="Arial"/>
          <w:sz w:val="24"/>
          <w:szCs w:val="24"/>
        </w:rPr>
      </w:pPr>
      <w:r w:rsidRPr="00C02585">
        <w:rPr>
          <w:rFonts w:ascii="Arial" w:hAnsi="Arial" w:cs="Arial"/>
          <w:sz w:val="24"/>
          <w:szCs w:val="24"/>
        </w:rPr>
        <w:t>NIFFA stated that the strategic outcomes are too limited and do not consider the wider aspects of horticulture, ornamental, flowers and foliage and landscaping.</w:t>
      </w:r>
    </w:p>
    <w:p w:rsidR="00487DD0" w:rsidRPr="00C02585" w:rsidRDefault="00487DD0" w:rsidP="00565130">
      <w:pPr>
        <w:spacing w:after="0"/>
        <w:jc w:val="both"/>
        <w:rPr>
          <w:rFonts w:ascii="Arial" w:hAnsi="Arial" w:cs="Arial"/>
          <w:sz w:val="24"/>
          <w:szCs w:val="24"/>
        </w:rPr>
      </w:pPr>
    </w:p>
    <w:p w:rsidR="00E32941" w:rsidRDefault="00E32941" w:rsidP="00565130">
      <w:pPr>
        <w:spacing w:after="0"/>
        <w:jc w:val="both"/>
        <w:rPr>
          <w:rFonts w:ascii="Arial" w:hAnsi="Arial" w:cs="Arial"/>
          <w:b/>
          <w:bCs/>
          <w:sz w:val="24"/>
          <w:szCs w:val="24"/>
        </w:rPr>
      </w:pPr>
    </w:p>
    <w:p w:rsidR="00E32941" w:rsidRDefault="00E32941" w:rsidP="00565130">
      <w:pPr>
        <w:spacing w:after="0"/>
        <w:jc w:val="both"/>
        <w:rPr>
          <w:rFonts w:ascii="Arial" w:hAnsi="Arial" w:cs="Arial"/>
          <w:b/>
          <w:bCs/>
          <w:sz w:val="24"/>
          <w:szCs w:val="24"/>
        </w:rPr>
      </w:pPr>
    </w:p>
    <w:p w:rsidR="00E32941" w:rsidRDefault="00E32941" w:rsidP="00565130">
      <w:pPr>
        <w:spacing w:after="0"/>
        <w:jc w:val="both"/>
        <w:rPr>
          <w:rFonts w:ascii="Arial" w:hAnsi="Arial" w:cs="Arial"/>
          <w:b/>
          <w:bCs/>
          <w:sz w:val="24"/>
          <w:szCs w:val="24"/>
        </w:rPr>
      </w:pPr>
    </w:p>
    <w:p w:rsidR="00C02585" w:rsidRDefault="00C02585" w:rsidP="00565130">
      <w:pPr>
        <w:spacing w:after="0"/>
        <w:jc w:val="both"/>
        <w:rPr>
          <w:rFonts w:ascii="Arial" w:hAnsi="Arial" w:cs="Arial"/>
          <w:b/>
          <w:bCs/>
          <w:sz w:val="24"/>
          <w:szCs w:val="24"/>
        </w:rPr>
      </w:pPr>
      <w:r w:rsidRPr="00C02585">
        <w:rPr>
          <w:rFonts w:ascii="Arial" w:hAnsi="Arial" w:cs="Arial"/>
          <w:b/>
          <w:bCs/>
          <w:sz w:val="24"/>
          <w:szCs w:val="24"/>
        </w:rPr>
        <w:lastRenderedPageBreak/>
        <w:t>Departmental Response</w:t>
      </w:r>
    </w:p>
    <w:p w:rsidR="00E24F9E" w:rsidRDefault="00E24F9E" w:rsidP="00565130">
      <w:pPr>
        <w:spacing w:after="0"/>
        <w:jc w:val="both"/>
        <w:rPr>
          <w:rFonts w:ascii="Arial" w:hAnsi="Arial" w:cs="Arial"/>
          <w:b/>
          <w:bCs/>
          <w:sz w:val="24"/>
          <w:szCs w:val="24"/>
        </w:rPr>
      </w:pPr>
    </w:p>
    <w:p w:rsidR="003E50BB" w:rsidRPr="00C02585" w:rsidRDefault="009C7D4B" w:rsidP="003E50BB">
      <w:pPr>
        <w:spacing w:after="0"/>
        <w:jc w:val="both"/>
        <w:rPr>
          <w:rFonts w:ascii="Arial" w:hAnsi="Arial" w:cs="Arial"/>
          <w:b/>
          <w:bCs/>
          <w:sz w:val="24"/>
          <w:szCs w:val="24"/>
        </w:rPr>
      </w:pPr>
      <w:r w:rsidRPr="00C02585">
        <w:rPr>
          <w:rFonts w:ascii="Arial" w:hAnsi="Arial" w:cs="Arial"/>
          <w:sz w:val="24"/>
          <w:szCs w:val="24"/>
        </w:rPr>
        <w:t xml:space="preserve">DAERA is encouraged that the majority of responses agreed with the </w:t>
      </w:r>
      <w:r w:rsidR="008C2484">
        <w:rPr>
          <w:rFonts w:ascii="Arial" w:hAnsi="Arial" w:cs="Arial"/>
          <w:sz w:val="24"/>
          <w:szCs w:val="24"/>
        </w:rPr>
        <w:t>intended outcomes</w:t>
      </w:r>
      <w:r w:rsidRPr="00C02585">
        <w:rPr>
          <w:rFonts w:ascii="Arial" w:hAnsi="Arial" w:cs="Arial"/>
          <w:sz w:val="24"/>
          <w:szCs w:val="24"/>
        </w:rPr>
        <w:t xml:space="preserve"> of the draft Framework</w:t>
      </w:r>
      <w:r w:rsidR="00BE5D15">
        <w:rPr>
          <w:rFonts w:ascii="Arial" w:hAnsi="Arial" w:cs="Arial"/>
          <w:sz w:val="24"/>
          <w:szCs w:val="24"/>
        </w:rPr>
        <w:t xml:space="preserve"> however notes concerns that some may be unable to meet the educational targets set in the outcomes.  </w:t>
      </w:r>
      <w:r w:rsidR="003E50BB">
        <w:rPr>
          <w:rFonts w:ascii="Arial" w:hAnsi="Arial" w:cs="Arial"/>
          <w:sz w:val="24"/>
          <w:szCs w:val="24"/>
        </w:rPr>
        <w:t>The target would not be implemented on a retrospective basis and as outlined in the draft Framework, the requirement would apply to commercial farms (</w:t>
      </w:r>
      <w:r w:rsidR="00F40396">
        <w:rPr>
          <w:rFonts w:ascii="Arial" w:hAnsi="Arial" w:cs="Arial"/>
          <w:sz w:val="24"/>
          <w:szCs w:val="24"/>
        </w:rPr>
        <w:t>i.e.</w:t>
      </w:r>
      <w:r w:rsidR="003E50BB">
        <w:rPr>
          <w:rFonts w:ascii="Arial" w:hAnsi="Arial" w:cs="Arial"/>
          <w:sz w:val="24"/>
          <w:szCs w:val="24"/>
        </w:rPr>
        <w:t xml:space="preserve"> where the farm </w:t>
      </w:r>
      <w:r w:rsidR="00926D6E">
        <w:rPr>
          <w:rFonts w:ascii="Arial" w:hAnsi="Arial" w:cs="Arial"/>
          <w:sz w:val="24"/>
          <w:szCs w:val="24"/>
        </w:rPr>
        <w:t>represent</w:t>
      </w:r>
      <w:r w:rsidR="00016A46">
        <w:rPr>
          <w:rFonts w:ascii="Arial" w:hAnsi="Arial" w:cs="Arial"/>
          <w:sz w:val="24"/>
          <w:szCs w:val="24"/>
        </w:rPr>
        <w:t>s</w:t>
      </w:r>
      <w:r w:rsidR="003E50BB">
        <w:rPr>
          <w:rFonts w:ascii="Arial" w:hAnsi="Arial" w:cs="Arial"/>
          <w:sz w:val="24"/>
          <w:szCs w:val="24"/>
        </w:rPr>
        <w:t xml:space="preserve"> the primary source of income)</w:t>
      </w:r>
    </w:p>
    <w:p w:rsidR="007C3AFD" w:rsidRDefault="007C3AFD" w:rsidP="007C3AFD">
      <w:pPr>
        <w:spacing w:after="0"/>
        <w:jc w:val="both"/>
        <w:rPr>
          <w:rFonts w:ascii="Arial" w:hAnsi="Arial" w:cs="Arial"/>
          <w:sz w:val="24"/>
          <w:szCs w:val="24"/>
        </w:rPr>
      </w:pPr>
      <w:r>
        <w:rPr>
          <w:rFonts w:ascii="Arial" w:hAnsi="Arial" w:cs="Arial"/>
          <w:sz w:val="24"/>
          <w:szCs w:val="24"/>
        </w:rPr>
        <w:t>Life Long Learning is noted as a key principle in the draft Framework.  The draft Framework states;</w:t>
      </w:r>
    </w:p>
    <w:p w:rsidR="007C3AFD" w:rsidRDefault="007C3AFD" w:rsidP="007C3AFD">
      <w:pPr>
        <w:spacing w:after="0"/>
        <w:jc w:val="both"/>
        <w:rPr>
          <w:rFonts w:ascii="Arial" w:hAnsi="Arial" w:cs="Arial"/>
          <w:sz w:val="24"/>
          <w:szCs w:val="24"/>
        </w:rPr>
      </w:pPr>
    </w:p>
    <w:p w:rsidR="007C3AFD" w:rsidRDefault="007C3AFD" w:rsidP="007C3AFD">
      <w:pPr>
        <w:spacing w:after="0"/>
        <w:ind w:left="851" w:right="1088"/>
        <w:jc w:val="both"/>
        <w:rPr>
          <w:rFonts w:ascii="Arial" w:hAnsi="Arial" w:cs="Arial"/>
          <w:sz w:val="24"/>
          <w:szCs w:val="24"/>
        </w:rPr>
      </w:pPr>
      <w:r>
        <w:rPr>
          <w:rFonts w:ascii="Arial" w:hAnsi="Arial" w:cs="Arial"/>
          <w:sz w:val="24"/>
          <w:szCs w:val="24"/>
        </w:rPr>
        <w:t>‘</w:t>
      </w:r>
      <w:r w:rsidRPr="00016A46">
        <w:rPr>
          <w:rFonts w:ascii="Arial" w:hAnsi="Arial" w:cs="Arial"/>
          <w:sz w:val="24"/>
          <w:szCs w:val="24"/>
        </w:rPr>
        <w:t>DAERA will seek to encourage continuous life-long learning.  Access to training will be designed to be flexible and formal education programmes will, wherever possible, allow progression.</w:t>
      </w:r>
      <w:r>
        <w:rPr>
          <w:rFonts w:ascii="Arial" w:hAnsi="Arial" w:cs="Arial"/>
          <w:sz w:val="24"/>
          <w:szCs w:val="24"/>
        </w:rPr>
        <w:t>’</w:t>
      </w:r>
    </w:p>
    <w:p w:rsidR="007C3AFD" w:rsidRPr="00016A46" w:rsidRDefault="007C3AFD" w:rsidP="007C3AFD">
      <w:pPr>
        <w:spacing w:after="0"/>
        <w:jc w:val="both"/>
        <w:rPr>
          <w:rFonts w:ascii="Arial" w:hAnsi="Arial" w:cs="Arial"/>
          <w:sz w:val="24"/>
          <w:szCs w:val="24"/>
        </w:rPr>
      </w:pPr>
    </w:p>
    <w:p w:rsidR="003E50BB" w:rsidRDefault="007C3AFD" w:rsidP="00565130">
      <w:pPr>
        <w:spacing w:after="0"/>
        <w:jc w:val="both"/>
        <w:rPr>
          <w:rFonts w:ascii="Arial" w:hAnsi="Arial" w:cs="Arial"/>
          <w:sz w:val="24"/>
          <w:szCs w:val="24"/>
        </w:rPr>
      </w:pPr>
      <w:r>
        <w:rPr>
          <w:rFonts w:ascii="Arial" w:hAnsi="Arial" w:cs="Arial"/>
          <w:sz w:val="24"/>
          <w:szCs w:val="24"/>
        </w:rPr>
        <w:t xml:space="preserve">The educational targets will be reviewed by DAERA to establish if a qualifications framework or pathway progression to qualifications could be developed to assist heads of agricultural/horticultural businesses and food processing managers achieve these outcomes.  </w:t>
      </w:r>
    </w:p>
    <w:p w:rsidR="003E50BB" w:rsidRDefault="003E50BB" w:rsidP="00565130">
      <w:pPr>
        <w:spacing w:after="0"/>
        <w:jc w:val="both"/>
        <w:rPr>
          <w:rFonts w:ascii="Arial" w:hAnsi="Arial" w:cs="Arial"/>
          <w:sz w:val="24"/>
          <w:szCs w:val="24"/>
        </w:rPr>
      </w:pPr>
    </w:p>
    <w:p w:rsidR="00F40396" w:rsidRPr="00C02585" w:rsidRDefault="00F40396" w:rsidP="00F40396">
      <w:pPr>
        <w:spacing w:after="0"/>
        <w:jc w:val="both"/>
        <w:rPr>
          <w:rFonts w:ascii="Arial" w:hAnsi="Arial" w:cs="Arial"/>
          <w:sz w:val="24"/>
          <w:szCs w:val="24"/>
        </w:rPr>
      </w:pPr>
      <w:r w:rsidRPr="00C02585">
        <w:rPr>
          <w:rFonts w:ascii="Arial" w:hAnsi="Arial" w:cs="Arial"/>
          <w:sz w:val="24"/>
          <w:szCs w:val="24"/>
        </w:rPr>
        <w:t xml:space="preserve">The outcome regarding </w:t>
      </w:r>
      <w:r>
        <w:rPr>
          <w:rFonts w:ascii="Arial" w:hAnsi="Arial" w:cs="Arial"/>
          <w:sz w:val="24"/>
          <w:szCs w:val="24"/>
        </w:rPr>
        <w:t>involving</w:t>
      </w:r>
      <w:r w:rsidRPr="00C02585">
        <w:rPr>
          <w:rFonts w:ascii="Arial" w:hAnsi="Arial" w:cs="Arial"/>
          <w:sz w:val="24"/>
          <w:szCs w:val="24"/>
        </w:rPr>
        <w:t xml:space="preserve"> researchers in </w:t>
      </w:r>
      <w:r>
        <w:rPr>
          <w:rFonts w:ascii="Arial" w:hAnsi="Arial" w:cs="Arial"/>
          <w:sz w:val="24"/>
          <w:szCs w:val="24"/>
        </w:rPr>
        <w:t xml:space="preserve">the </w:t>
      </w:r>
      <w:r w:rsidRPr="00C02585">
        <w:rPr>
          <w:rFonts w:ascii="Arial" w:hAnsi="Arial" w:cs="Arial"/>
          <w:sz w:val="24"/>
          <w:szCs w:val="24"/>
        </w:rPr>
        <w:t xml:space="preserve">delivery of knowledge to CAFRE </w:t>
      </w:r>
      <w:r>
        <w:rPr>
          <w:rFonts w:ascii="Arial" w:hAnsi="Arial" w:cs="Arial"/>
          <w:sz w:val="24"/>
          <w:szCs w:val="24"/>
        </w:rPr>
        <w:t>will be moved to the ‘Partnership and Collaboration’ section.</w:t>
      </w:r>
    </w:p>
    <w:p w:rsidR="00F40396" w:rsidRDefault="00F40396" w:rsidP="00F40396">
      <w:pPr>
        <w:spacing w:after="0"/>
        <w:jc w:val="both"/>
        <w:rPr>
          <w:rFonts w:ascii="Arial" w:hAnsi="Arial" w:cs="Arial"/>
          <w:sz w:val="24"/>
          <w:szCs w:val="24"/>
        </w:rPr>
      </w:pPr>
      <w:r>
        <w:rPr>
          <w:rFonts w:ascii="Arial" w:hAnsi="Arial" w:cs="Arial"/>
          <w:sz w:val="24"/>
          <w:szCs w:val="24"/>
        </w:rPr>
        <w:t>As outlined in the draft Framework the draft DAERA 2020 strategic plan defines the following strategic outcomes;</w:t>
      </w:r>
    </w:p>
    <w:p w:rsidR="00F40396" w:rsidRDefault="00F40396" w:rsidP="00F40396">
      <w:pPr>
        <w:pStyle w:val="Body"/>
        <w:numPr>
          <w:ilvl w:val="0"/>
          <w:numId w:val="12"/>
        </w:numPr>
        <w:spacing w:line="276" w:lineRule="auto"/>
        <w:jc w:val="both"/>
        <w:rPr>
          <w:rFonts w:ascii="Arial" w:hAnsi="Arial" w:cs="Arial"/>
          <w:sz w:val="24"/>
          <w:szCs w:val="24"/>
          <w:lang w:val="en-US"/>
        </w:rPr>
      </w:pPr>
      <w:r>
        <w:rPr>
          <w:rFonts w:ascii="Arial" w:hAnsi="Arial" w:cs="Arial"/>
          <w:sz w:val="24"/>
          <w:szCs w:val="24"/>
          <w:lang w:val="en-US"/>
        </w:rPr>
        <w:t>Sustainable agri-food, fisheries, forestry and industrial sectors.</w:t>
      </w:r>
    </w:p>
    <w:p w:rsidR="00F40396" w:rsidRDefault="00F40396" w:rsidP="00F40396">
      <w:pPr>
        <w:pStyle w:val="Body"/>
        <w:numPr>
          <w:ilvl w:val="0"/>
          <w:numId w:val="12"/>
        </w:numPr>
        <w:spacing w:line="276" w:lineRule="auto"/>
        <w:jc w:val="both"/>
        <w:rPr>
          <w:rFonts w:ascii="Arial" w:hAnsi="Arial" w:cs="Arial"/>
          <w:sz w:val="24"/>
          <w:szCs w:val="24"/>
          <w:lang w:val="en-US"/>
        </w:rPr>
      </w:pPr>
      <w:r>
        <w:rPr>
          <w:rFonts w:ascii="Arial" w:hAnsi="Arial" w:cs="Arial"/>
          <w:sz w:val="24"/>
          <w:szCs w:val="24"/>
          <w:lang w:val="en-US"/>
        </w:rPr>
        <w:t>A clean, healthy environment, benefiting people, nature and the economy.</w:t>
      </w:r>
    </w:p>
    <w:p w:rsidR="00F40396" w:rsidRDefault="00F40396" w:rsidP="00F40396">
      <w:pPr>
        <w:pStyle w:val="Body"/>
        <w:numPr>
          <w:ilvl w:val="0"/>
          <w:numId w:val="12"/>
        </w:numPr>
        <w:spacing w:line="276" w:lineRule="auto"/>
        <w:jc w:val="both"/>
        <w:rPr>
          <w:rFonts w:ascii="Arial" w:hAnsi="Arial" w:cs="Arial"/>
          <w:sz w:val="24"/>
          <w:szCs w:val="24"/>
          <w:lang w:val="en-US"/>
        </w:rPr>
      </w:pPr>
      <w:r>
        <w:rPr>
          <w:rFonts w:ascii="Arial" w:hAnsi="Arial" w:cs="Arial"/>
          <w:sz w:val="24"/>
          <w:szCs w:val="24"/>
          <w:lang w:val="en-US"/>
        </w:rPr>
        <w:t>A thriving rural economy, contributing to prosperity and wellbeing.</w:t>
      </w:r>
    </w:p>
    <w:p w:rsidR="00F40396" w:rsidRDefault="00F40396" w:rsidP="00F40396">
      <w:pPr>
        <w:pStyle w:val="Body"/>
        <w:numPr>
          <w:ilvl w:val="0"/>
          <w:numId w:val="12"/>
        </w:numPr>
        <w:spacing w:line="276" w:lineRule="auto"/>
        <w:jc w:val="both"/>
        <w:rPr>
          <w:rFonts w:ascii="Arial" w:hAnsi="Arial" w:cs="Arial"/>
          <w:sz w:val="24"/>
          <w:szCs w:val="24"/>
          <w:lang w:val="en-US"/>
        </w:rPr>
      </w:pPr>
      <w:r>
        <w:rPr>
          <w:rFonts w:ascii="Arial" w:hAnsi="Arial" w:cs="Arial"/>
          <w:sz w:val="24"/>
          <w:szCs w:val="24"/>
          <w:lang w:val="en-US"/>
        </w:rPr>
        <w:t>A well led, high performing organisation focused on outcomes.</w:t>
      </w:r>
    </w:p>
    <w:p w:rsidR="00F40396" w:rsidRDefault="00F40396" w:rsidP="00F40396">
      <w:pPr>
        <w:pStyle w:val="Body"/>
        <w:spacing w:line="276" w:lineRule="auto"/>
        <w:jc w:val="both"/>
        <w:rPr>
          <w:rFonts w:ascii="Arial" w:hAnsi="Arial" w:cs="Arial"/>
          <w:b/>
          <w:sz w:val="24"/>
          <w:szCs w:val="24"/>
          <w:u w:val="single"/>
          <w:lang w:val="en-US"/>
        </w:rPr>
      </w:pPr>
    </w:p>
    <w:p w:rsidR="00F40396" w:rsidRDefault="00F40396" w:rsidP="00F40396">
      <w:pPr>
        <w:spacing w:after="0"/>
        <w:jc w:val="both"/>
        <w:rPr>
          <w:rFonts w:ascii="Arial" w:hAnsi="Arial" w:cs="Arial"/>
          <w:sz w:val="24"/>
          <w:szCs w:val="24"/>
        </w:rPr>
      </w:pPr>
      <w:r>
        <w:rPr>
          <w:rFonts w:ascii="Arial" w:hAnsi="Arial" w:cs="Arial"/>
          <w:sz w:val="24"/>
          <w:szCs w:val="24"/>
        </w:rPr>
        <w:t>The</w:t>
      </w:r>
      <w:r w:rsidR="009B7A2D">
        <w:rPr>
          <w:rFonts w:ascii="Arial" w:hAnsi="Arial" w:cs="Arial"/>
          <w:sz w:val="24"/>
          <w:szCs w:val="24"/>
        </w:rPr>
        <w:t xml:space="preserve"> </w:t>
      </w:r>
      <w:r>
        <w:rPr>
          <w:rFonts w:ascii="Arial" w:hAnsi="Arial" w:cs="Arial"/>
          <w:sz w:val="24"/>
          <w:szCs w:val="24"/>
        </w:rPr>
        <w:t>objectives</w:t>
      </w:r>
      <w:r w:rsidR="009B7A2D">
        <w:rPr>
          <w:rFonts w:ascii="Arial" w:hAnsi="Arial" w:cs="Arial"/>
          <w:sz w:val="24"/>
          <w:szCs w:val="24"/>
        </w:rPr>
        <w:t xml:space="preserve"> in the framework</w:t>
      </w:r>
      <w:r>
        <w:rPr>
          <w:rFonts w:ascii="Arial" w:hAnsi="Arial" w:cs="Arial"/>
          <w:sz w:val="24"/>
          <w:szCs w:val="24"/>
        </w:rPr>
        <w:t xml:space="preserve"> were developed to</w:t>
      </w:r>
      <w:r w:rsidR="009B7A2D">
        <w:rPr>
          <w:rFonts w:ascii="Arial" w:hAnsi="Arial" w:cs="Arial"/>
          <w:sz w:val="24"/>
          <w:szCs w:val="24"/>
        </w:rPr>
        <w:t xml:space="preserve"> align with</w:t>
      </w:r>
      <w:r>
        <w:rPr>
          <w:rFonts w:ascii="Arial" w:hAnsi="Arial" w:cs="Arial"/>
          <w:sz w:val="24"/>
          <w:szCs w:val="24"/>
        </w:rPr>
        <w:t xml:space="preserve"> DAERA’s</w:t>
      </w:r>
      <w:r w:rsidR="009B7A2D">
        <w:rPr>
          <w:rFonts w:ascii="Arial" w:hAnsi="Arial" w:cs="Arial"/>
          <w:sz w:val="24"/>
          <w:szCs w:val="24"/>
        </w:rPr>
        <w:t xml:space="preserve"> strategic plan</w:t>
      </w:r>
      <w:r>
        <w:rPr>
          <w:rFonts w:ascii="Arial" w:hAnsi="Arial" w:cs="Arial"/>
          <w:sz w:val="24"/>
          <w:szCs w:val="24"/>
        </w:rPr>
        <w:t xml:space="preserve"> and will drive the focus of the DAERA Knowledge Framework.</w:t>
      </w:r>
    </w:p>
    <w:p w:rsidR="00F40396" w:rsidRDefault="00F40396" w:rsidP="00565130">
      <w:pPr>
        <w:spacing w:after="0"/>
        <w:jc w:val="both"/>
        <w:rPr>
          <w:rFonts w:ascii="Arial" w:hAnsi="Arial" w:cs="Arial"/>
          <w:b/>
          <w:bCs/>
          <w:sz w:val="24"/>
          <w:szCs w:val="24"/>
        </w:rPr>
      </w:pPr>
    </w:p>
    <w:p w:rsidR="00D943E9" w:rsidRDefault="00D943E9" w:rsidP="00D943E9">
      <w:pPr>
        <w:spacing w:after="0"/>
        <w:jc w:val="both"/>
        <w:rPr>
          <w:rFonts w:ascii="Arial" w:hAnsi="Arial" w:cs="Arial"/>
          <w:sz w:val="24"/>
          <w:szCs w:val="24"/>
        </w:rPr>
      </w:pPr>
      <w:r>
        <w:rPr>
          <w:rFonts w:ascii="Arial" w:hAnsi="Arial" w:cs="Arial"/>
          <w:sz w:val="24"/>
          <w:szCs w:val="24"/>
        </w:rPr>
        <w:t>The draft Framework stated;</w:t>
      </w:r>
    </w:p>
    <w:p w:rsidR="00D943E9" w:rsidRDefault="00D943E9" w:rsidP="00D943E9">
      <w:pPr>
        <w:spacing w:after="0"/>
        <w:jc w:val="both"/>
        <w:rPr>
          <w:rFonts w:ascii="Arial" w:hAnsi="Arial" w:cs="Arial"/>
          <w:sz w:val="24"/>
          <w:szCs w:val="24"/>
        </w:rPr>
      </w:pPr>
    </w:p>
    <w:p w:rsidR="00D943E9" w:rsidRDefault="00D943E9" w:rsidP="00D943E9">
      <w:pPr>
        <w:spacing w:after="0"/>
        <w:ind w:left="426" w:right="521"/>
        <w:jc w:val="both"/>
        <w:rPr>
          <w:rFonts w:ascii="Arial" w:hAnsi="Arial" w:cs="Arial"/>
          <w:sz w:val="24"/>
          <w:szCs w:val="24"/>
        </w:rPr>
      </w:pPr>
      <w:r>
        <w:rPr>
          <w:rFonts w:ascii="Arial" w:hAnsi="Arial" w:cs="Arial"/>
          <w:sz w:val="24"/>
          <w:szCs w:val="24"/>
        </w:rPr>
        <w:t>‘DAERA has no interest in funding education, training and technology exchange provision in response to demands not linked to its policy objectives and strategic goals’.</w:t>
      </w:r>
    </w:p>
    <w:p w:rsidR="00D943E9" w:rsidRDefault="00D943E9" w:rsidP="00D943E9">
      <w:pPr>
        <w:spacing w:after="0"/>
        <w:ind w:left="426" w:right="521"/>
        <w:jc w:val="both"/>
        <w:rPr>
          <w:rFonts w:ascii="Arial" w:hAnsi="Arial" w:cs="Arial"/>
          <w:sz w:val="24"/>
          <w:szCs w:val="24"/>
        </w:rPr>
      </w:pPr>
    </w:p>
    <w:p w:rsidR="00403B15" w:rsidRDefault="00D943E9" w:rsidP="00403B15">
      <w:pPr>
        <w:spacing w:after="0"/>
        <w:jc w:val="both"/>
        <w:rPr>
          <w:rFonts w:ascii="Arial" w:hAnsi="Arial" w:cs="Arial"/>
          <w:sz w:val="24"/>
          <w:szCs w:val="24"/>
        </w:rPr>
      </w:pPr>
      <w:r>
        <w:rPr>
          <w:rFonts w:ascii="Arial" w:hAnsi="Arial" w:cs="Arial"/>
          <w:sz w:val="24"/>
          <w:szCs w:val="24"/>
        </w:rPr>
        <w:t xml:space="preserve">What this means is that existing education and training  provision in areas deemed to be ‘non-core’ will be subject to regular review to ensure provision is justified and when sanctioned, should move towards full cost recovery.  New ‘non-core’ education and training provision, when justified, will be on the basis of full cost recovery.  The determination of ‘core’ and ‘non-core’ will be informed by the draft DAERA strategic outcomes (as outlined above) and may evolve over time to reflect any changes to </w:t>
      </w:r>
      <w:r>
        <w:rPr>
          <w:rFonts w:ascii="Arial" w:hAnsi="Arial" w:cs="Arial"/>
          <w:sz w:val="24"/>
          <w:szCs w:val="24"/>
        </w:rPr>
        <w:lastRenderedPageBreak/>
        <w:t xml:space="preserve">DAERA’s long term strategic goals.  </w:t>
      </w:r>
      <w:r w:rsidR="00403B15">
        <w:rPr>
          <w:rFonts w:ascii="Arial" w:hAnsi="Arial" w:cs="Arial"/>
          <w:sz w:val="24"/>
          <w:szCs w:val="24"/>
        </w:rPr>
        <w:t>The wording in the Framework has been updated to provide clarity.</w:t>
      </w:r>
    </w:p>
    <w:p w:rsidR="00F40396" w:rsidRDefault="00F40396" w:rsidP="00F40396">
      <w:pPr>
        <w:spacing w:after="0"/>
        <w:jc w:val="both"/>
        <w:rPr>
          <w:rFonts w:ascii="Arial" w:hAnsi="Arial" w:cs="Arial"/>
          <w:sz w:val="24"/>
          <w:szCs w:val="24"/>
        </w:rPr>
      </w:pPr>
    </w:p>
    <w:p w:rsidR="00E1688F" w:rsidRDefault="00E1688F" w:rsidP="00E1688F">
      <w:pPr>
        <w:spacing w:after="0"/>
        <w:jc w:val="both"/>
        <w:rPr>
          <w:rFonts w:ascii="Arial" w:hAnsi="Arial" w:cs="Arial"/>
          <w:sz w:val="24"/>
          <w:szCs w:val="24"/>
        </w:rPr>
      </w:pPr>
      <w:r w:rsidRPr="00E1688F">
        <w:rPr>
          <w:rFonts w:ascii="Arial" w:hAnsi="Arial" w:cs="Arial"/>
          <w:sz w:val="24"/>
          <w:szCs w:val="24"/>
        </w:rPr>
        <w:t>Equine education is an important part of the Department's existing provision. As outlined above</w:t>
      </w:r>
      <w:r>
        <w:rPr>
          <w:rFonts w:ascii="Arial" w:hAnsi="Arial" w:cs="Arial"/>
          <w:sz w:val="24"/>
          <w:szCs w:val="24"/>
        </w:rPr>
        <w:t xml:space="preserve">, education and training provision in all areas will be subject to the same consideration. </w:t>
      </w:r>
    </w:p>
    <w:p w:rsidR="00EE5861" w:rsidRPr="00C02585" w:rsidRDefault="00EE5861" w:rsidP="00565130">
      <w:pPr>
        <w:spacing w:after="0"/>
        <w:jc w:val="both"/>
        <w:rPr>
          <w:rFonts w:ascii="Arial" w:hAnsi="Arial" w:cs="Arial"/>
          <w:b/>
          <w:bCs/>
          <w:sz w:val="24"/>
          <w:szCs w:val="24"/>
        </w:rPr>
      </w:pPr>
      <w:r w:rsidRPr="00C02585">
        <w:rPr>
          <w:rFonts w:ascii="Arial" w:hAnsi="Arial" w:cs="Arial"/>
          <w:b/>
          <w:bCs/>
          <w:sz w:val="24"/>
          <w:szCs w:val="24"/>
        </w:rPr>
        <w:br w:type="page"/>
      </w:r>
    </w:p>
    <w:p w:rsidR="00487DD0" w:rsidRPr="00C02585" w:rsidRDefault="00487DD0" w:rsidP="00565130">
      <w:pPr>
        <w:pStyle w:val="ListParagraph"/>
        <w:numPr>
          <w:ilvl w:val="0"/>
          <w:numId w:val="3"/>
        </w:numPr>
        <w:spacing w:after="0"/>
        <w:contextualSpacing w:val="0"/>
        <w:jc w:val="both"/>
        <w:rPr>
          <w:rFonts w:ascii="Arial" w:hAnsi="Arial" w:cs="Arial"/>
          <w:b/>
          <w:bCs/>
          <w:sz w:val="24"/>
          <w:szCs w:val="24"/>
        </w:rPr>
      </w:pPr>
      <w:r w:rsidRPr="00C02585">
        <w:rPr>
          <w:rFonts w:ascii="Arial" w:hAnsi="Arial" w:cs="Arial"/>
          <w:b/>
          <w:bCs/>
          <w:sz w:val="24"/>
          <w:szCs w:val="24"/>
        </w:rPr>
        <w:lastRenderedPageBreak/>
        <w:t xml:space="preserve">A key outcome proposed in the draft Knowledge Framework is that anyone taking over as head of a commercial farm or horticulture business (i.e. one where the farm represents a primary source of income) should have at least a Level 3 relevant qualification (equivalent to ‘A’ Level or level 3 NVQ), i.e. the minimum qualification for anyone in a managerial position. </w:t>
      </w:r>
    </w:p>
    <w:p w:rsidR="00487DD0" w:rsidRPr="00C02585" w:rsidRDefault="00487DD0" w:rsidP="00565130">
      <w:pPr>
        <w:spacing w:after="0"/>
        <w:ind w:left="66"/>
        <w:jc w:val="both"/>
        <w:rPr>
          <w:rFonts w:ascii="Arial" w:hAnsi="Arial" w:cs="Arial"/>
          <w:b/>
          <w:bCs/>
          <w:sz w:val="24"/>
          <w:szCs w:val="24"/>
        </w:rPr>
      </w:pPr>
    </w:p>
    <w:p w:rsidR="00487DD0" w:rsidRPr="00C02585" w:rsidRDefault="00487DD0" w:rsidP="00565130">
      <w:pPr>
        <w:spacing w:after="0"/>
        <w:ind w:left="502"/>
        <w:jc w:val="both"/>
        <w:rPr>
          <w:rFonts w:ascii="Arial" w:hAnsi="Arial" w:cs="Arial"/>
          <w:b/>
          <w:bCs/>
          <w:sz w:val="24"/>
          <w:szCs w:val="24"/>
        </w:rPr>
      </w:pPr>
      <w:r w:rsidRPr="00C02585">
        <w:rPr>
          <w:rFonts w:ascii="Arial" w:hAnsi="Arial" w:cs="Arial"/>
          <w:b/>
          <w:bCs/>
          <w:sz w:val="24"/>
          <w:szCs w:val="24"/>
        </w:rPr>
        <w:t>Do you agree with that approach? Does the qualification level seem appropriate and by what date (year) should this be implemented?</w:t>
      </w:r>
    </w:p>
    <w:p w:rsidR="00487DD0" w:rsidRPr="00C02585" w:rsidRDefault="00487DD0" w:rsidP="00565130">
      <w:pPr>
        <w:spacing w:after="0"/>
        <w:jc w:val="both"/>
        <w:rPr>
          <w:rFonts w:ascii="Arial" w:hAnsi="Arial" w:cs="Arial"/>
          <w:sz w:val="24"/>
          <w:szCs w:val="24"/>
        </w:rPr>
      </w:pPr>
    </w:p>
    <w:p w:rsidR="0045772E" w:rsidRPr="00C02585" w:rsidRDefault="00ED10DE" w:rsidP="00565130">
      <w:pPr>
        <w:spacing w:after="0"/>
        <w:jc w:val="both"/>
        <w:rPr>
          <w:rFonts w:ascii="Arial" w:hAnsi="Arial" w:cs="Arial"/>
          <w:sz w:val="24"/>
          <w:szCs w:val="24"/>
        </w:rPr>
      </w:pPr>
      <w:r>
        <w:rPr>
          <w:rFonts w:ascii="Arial" w:hAnsi="Arial" w:cs="Arial"/>
          <w:sz w:val="24"/>
          <w:szCs w:val="24"/>
        </w:rPr>
        <w:t xml:space="preserve">There were </w:t>
      </w:r>
      <w:r w:rsidR="00EE69E5" w:rsidRPr="00C02585">
        <w:rPr>
          <w:rFonts w:ascii="Arial" w:hAnsi="Arial" w:cs="Arial"/>
          <w:sz w:val="24"/>
          <w:szCs w:val="24"/>
        </w:rPr>
        <w:t>1</w:t>
      </w:r>
      <w:r w:rsidR="0045772E">
        <w:rPr>
          <w:rFonts w:ascii="Arial" w:hAnsi="Arial" w:cs="Arial"/>
          <w:sz w:val="24"/>
          <w:szCs w:val="24"/>
        </w:rPr>
        <w:t>9</w:t>
      </w:r>
      <w:r w:rsidR="00EE69E5" w:rsidRPr="00C02585">
        <w:rPr>
          <w:rFonts w:ascii="Arial" w:hAnsi="Arial" w:cs="Arial"/>
          <w:sz w:val="24"/>
          <w:szCs w:val="24"/>
        </w:rPr>
        <w:t xml:space="preserve"> responses </w:t>
      </w:r>
      <w:r>
        <w:rPr>
          <w:rFonts w:ascii="Arial" w:hAnsi="Arial" w:cs="Arial"/>
          <w:sz w:val="24"/>
          <w:szCs w:val="24"/>
        </w:rPr>
        <w:t xml:space="preserve">to </w:t>
      </w:r>
      <w:r w:rsidR="00EE69E5" w:rsidRPr="00C02585">
        <w:rPr>
          <w:rFonts w:ascii="Arial" w:hAnsi="Arial" w:cs="Arial"/>
          <w:sz w:val="24"/>
          <w:szCs w:val="24"/>
        </w:rPr>
        <w:t>the question. 11 responses (</w:t>
      </w:r>
      <w:r w:rsidR="0045772E">
        <w:rPr>
          <w:rFonts w:ascii="Arial" w:hAnsi="Arial" w:cs="Arial"/>
          <w:sz w:val="24"/>
          <w:szCs w:val="24"/>
        </w:rPr>
        <w:t>58</w:t>
      </w:r>
      <w:r w:rsidR="00EE69E5" w:rsidRPr="00C02585">
        <w:rPr>
          <w:rFonts w:ascii="Arial" w:hAnsi="Arial" w:cs="Arial"/>
          <w:sz w:val="24"/>
          <w:szCs w:val="24"/>
        </w:rPr>
        <w:t xml:space="preserve">%) agreed in principle, </w:t>
      </w:r>
      <w:r w:rsidR="00E51C83">
        <w:rPr>
          <w:rFonts w:ascii="Arial" w:hAnsi="Arial" w:cs="Arial"/>
          <w:sz w:val="24"/>
          <w:szCs w:val="24"/>
        </w:rPr>
        <w:t>two</w:t>
      </w:r>
      <w:r w:rsidR="00EE69E5" w:rsidRPr="00C02585">
        <w:rPr>
          <w:rFonts w:ascii="Arial" w:hAnsi="Arial" w:cs="Arial"/>
          <w:sz w:val="24"/>
          <w:szCs w:val="24"/>
        </w:rPr>
        <w:t xml:space="preserve"> responses (1</w:t>
      </w:r>
      <w:r w:rsidR="008F6933" w:rsidRPr="00C02585">
        <w:rPr>
          <w:rFonts w:ascii="Arial" w:hAnsi="Arial" w:cs="Arial"/>
          <w:sz w:val="24"/>
          <w:szCs w:val="24"/>
        </w:rPr>
        <w:t>1</w:t>
      </w:r>
      <w:r w:rsidR="00EE69E5" w:rsidRPr="00C02585">
        <w:rPr>
          <w:rFonts w:ascii="Arial" w:hAnsi="Arial" w:cs="Arial"/>
          <w:sz w:val="24"/>
          <w:szCs w:val="24"/>
        </w:rPr>
        <w:t xml:space="preserve">%) disagreed. </w:t>
      </w:r>
      <w:r w:rsidR="00E51C83">
        <w:rPr>
          <w:rFonts w:ascii="Arial" w:hAnsi="Arial" w:cs="Arial"/>
          <w:sz w:val="24"/>
          <w:szCs w:val="24"/>
        </w:rPr>
        <w:t>Six</w:t>
      </w:r>
      <w:r w:rsidR="008F6933" w:rsidRPr="00C02585">
        <w:rPr>
          <w:rFonts w:ascii="Arial" w:hAnsi="Arial" w:cs="Arial"/>
          <w:sz w:val="24"/>
          <w:szCs w:val="24"/>
        </w:rPr>
        <w:t xml:space="preserve"> responses (</w:t>
      </w:r>
      <w:r w:rsidR="0045772E">
        <w:rPr>
          <w:rFonts w:ascii="Arial" w:hAnsi="Arial" w:cs="Arial"/>
          <w:sz w:val="24"/>
          <w:szCs w:val="24"/>
        </w:rPr>
        <w:t>32</w:t>
      </w:r>
      <w:r w:rsidR="008F6933" w:rsidRPr="00C02585">
        <w:rPr>
          <w:rFonts w:ascii="Arial" w:hAnsi="Arial" w:cs="Arial"/>
          <w:sz w:val="24"/>
          <w:szCs w:val="24"/>
        </w:rPr>
        <w:t xml:space="preserve">%) commented on </w:t>
      </w:r>
      <w:r w:rsidR="00C02585">
        <w:rPr>
          <w:rFonts w:ascii="Arial" w:hAnsi="Arial" w:cs="Arial"/>
          <w:sz w:val="24"/>
          <w:szCs w:val="24"/>
        </w:rPr>
        <w:t xml:space="preserve">the </w:t>
      </w:r>
      <w:r w:rsidR="008F6933" w:rsidRPr="00C02585">
        <w:rPr>
          <w:rFonts w:ascii="Arial" w:hAnsi="Arial" w:cs="Arial"/>
          <w:sz w:val="24"/>
          <w:szCs w:val="24"/>
        </w:rPr>
        <w:t>question but did not agree or disagree.</w:t>
      </w:r>
      <w:r w:rsidR="00AD3FB3">
        <w:rPr>
          <w:rFonts w:ascii="Arial" w:hAnsi="Arial" w:cs="Arial"/>
          <w:sz w:val="24"/>
          <w:szCs w:val="24"/>
        </w:rPr>
        <w:t xml:space="preserve"> </w:t>
      </w:r>
      <w:r w:rsidR="008F6933" w:rsidRPr="00C02585">
        <w:rPr>
          <w:rFonts w:ascii="Arial" w:hAnsi="Arial" w:cs="Arial"/>
          <w:sz w:val="24"/>
          <w:szCs w:val="24"/>
        </w:rPr>
        <w:t xml:space="preserve"> </w:t>
      </w:r>
      <w:r w:rsidR="00E51C83">
        <w:rPr>
          <w:rFonts w:ascii="Arial" w:hAnsi="Arial" w:cs="Arial"/>
          <w:sz w:val="24"/>
          <w:szCs w:val="24"/>
        </w:rPr>
        <w:t>Seven</w:t>
      </w:r>
      <w:r w:rsidR="00EE69E5" w:rsidRPr="00C02585">
        <w:rPr>
          <w:rFonts w:ascii="Arial" w:hAnsi="Arial" w:cs="Arial"/>
          <w:sz w:val="24"/>
          <w:szCs w:val="24"/>
        </w:rPr>
        <w:t xml:space="preserve"> responses did not answer the question.</w:t>
      </w:r>
      <w:r w:rsidR="0045772E">
        <w:rPr>
          <w:rStyle w:val="FootnoteReference"/>
          <w:rFonts w:ascii="Arial" w:hAnsi="Arial" w:cs="Arial"/>
          <w:sz w:val="24"/>
          <w:szCs w:val="24"/>
        </w:rPr>
        <w:footnoteReference w:id="4"/>
      </w:r>
    </w:p>
    <w:p w:rsidR="008F6933" w:rsidRPr="00C02585" w:rsidRDefault="008F6933" w:rsidP="00565130">
      <w:pPr>
        <w:spacing w:after="0"/>
        <w:jc w:val="both"/>
        <w:rPr>
          <w:rFonts w:ascii="Arial" w:hAnsi="Arial" w:cs="Arial"/>
          <w:sz w:val="24"/>
          <w:szCs w:val="24"/>
        </w:rPr>
      </w:pPr>
    </w:p>
    <w:p w:rsidR="003571D9" w:rsidRPr="00C02585" w:rsidRDefault="00B226CB" w:rsidP="00565130">
      <w:pPr>
        <w:spacing w:after="0"/>
        <w:jc w:val="both"/>
        <w:rPr>
          <w:rFonts w:ascii="Arial" w:hAnsi="Arial" w:cs="Arial"/>
          <w:sz w:val="24"/>
          <w:szCs w:val="24"/>
        </w:rPr>
      </w:pPr>
      <w:r w:rsidRPr="00C02585">
        <w:rPr>
          <w:rFonts w:ascii="Arial" w:hAnsi="Arial" w:cs="Arial"/>
          <w:sz w:val="24"/>
          <w:szCs w:val="24"/>
        </w:rPr>
        <w:t>There was general agreement</w:t>
      </w:r>
      <w:r w:rsidR="009C7D4B">
        <w:rPr>
          <w:rFonts w:ascii="Arial" w:hAnsi="Arial" w:cs="Arial"/>
          <w:sz w:val="24"/>
          <w:szCs w:val="24"/>
        </w:rPr>
        <w:t xml:space="preserve"> on the benefits of </w:t>
      </w:r>
      <w:r w:rsidRPr="00C02585">
        <w:rPr>
          <w:rFonts w:ascii="Arial" w:hAnsi="Arial" w:cs="Arial"/>
          <w:sz w:val="24"/>
          <w:szCs w:val="24"/>
        </w:rPr>
        <w:t xml:space="preserve">education.  However </w:t>
      </w:r>
      <w:r w:rsidR="003571D9" w:rsidRPr="00C02585">
        <w:rPr>
          <w:rFonts w:ascii="Arial" w:hAnsi="Arial" w:cs="Arial"/>
          <w:sz w:val="24"/>
          <w:szCs w:val="24"/>
        </w:rPr>
        <w:t>Food and Drink Sector Skills</w:t>
      </w:r>
      <w:r w:rsidR="00BE5D15">
        <w:rPr>
          <w:rFonts w:ascii="Arial" w:hAnsi="Arial" w:cs="Arial"/>
          <w:sz w:val="24"/>
          <w:szCs w:val="24"/>
        </w:rPr>
        <w:t xml:space="preserve"> and</w:t>
      </w:r>
      <w:r w:rsidR="003571D9" w:rsidRPr="00C02585">
        <w:rPr>
          <w:rFonts w:ascii="Arial" w:hAnsi="Arial" w:cs="Arial"/>
          <w:sz w:val="24"/>
          <w:szCs w:val="24"/>
        </w:rPr>
        <w:t xml:space="preserve"> Newry, Mourne and Down District Council noted </w:t>
      </w:r>
      <w:r w:rsidRPr="00C02585">
        <w:rPr>
          <w:rFonts w:ascii="Arial" w:hAnsi="Arial" w:cs="Arial"/>
          <w:sz w:val="24"/>
          <w:szCs w:val="24"/>
        </w:rPr>
        <w:t xml:space="preserve">concern that </w:t>
      </w:r>
      <w:r w:rsidR="009678E1" w:rsidRPr="00C02585">
        <w:rPr>
          <w:rFonts w:ascii="Arial" w:hAnsi="Arial" w:cs="Arial"/>
          <w:sz w:val="24"/>
          <w:szCs w:val="24"/>
        </w:rPr>
        <w:t>such</w:t>
      </w:r>
      <w:r w:rsidRPr="00C02585">
        <w:rPr>
          <w:rFonts w:ascii="Arial" w:hAnsi="Arial" w:cs="Arial"/>
          <w:sz w:val="24"/>
          <w:szCs w:val="24"/>
        </w:rPr>
        <w:t xml:space="preserve"> a requirement may exclude some farmers and </w:t>
      </w:r>
      <w:r w:rsidR="003571D9" w:rsidRPr="00C02585">
        <w:rPr>
          <w:rFonts w:ascii="Arial" w:hAnsi="Arial" w:cs="Arial"/>
          <w:sz w:val="24"/>
          <w:szCs w:val="24"/>
        </w:rPr>
        <w:t xml:space="preserve">suggested </w:t>
      </w:r>
      <w:r w:rsidRPr="00C02585">
        <w:rPr>
          <w:rFonts w:ascii="Arial" w:hAnsi="Arial" w:cs="Arial"/>
          <w:sz w:val="24"/>
          <w:szCs w:val="24"/>
        </w:rPr>
        <w:t xml:space="preserve">that flexibility should be </w:t>
      </w:r>
      <w:r w:rsidR="00BE5D15">
        <w:rPr>
          <w:rFonts w:ascii="Arial" w:hAnsi="Arial" w:cs="Arial"/>
          <w:sz w:val="24"/>
          <w:szCs w:val="24"/>
        </w:rPr>
        <w:t>incorporated, for example considering a hierarchy whereby the educational target is for medium/large farms only, or ensuring a sufficient time period is given to allow heads of business to meet the educational requirement.</w:t>
      </w:r>
      <w:r w:rsidR="009678E1" w:rsidRPr="00C02585">
        <w:rPr>
          <w:rFonts w:ascii="Arial" w:hAnsi="Arial" w:cs="Arial"/>
          <w:sz w:val="24"/>
          <w:szCs w:val="24"/>
        </w:rPr>
        <w:t xml:space="preserve"> </w:t>
      </w:r>
      <w:r w:rsidR="00AD3FB3">
        <w:rPr>
          <w:rFonts w:ascii="Arial" w:hAnsi="Arial" w:cs="Arial"/>
          <w:sz w:val="24"/>
          <w:szCs w:val="24"/>
        </w:rPr>
        <w:t xml:space="preserve"> Similarly UU </w:t>
      </w:r>
      <w:r w:rsidR="0045772E">
        <w:rPr>
          <w:rFonts w:ascii="Arial" w:hAnsi="Arial" w:cs="Arial"/>
          <w:sz w:val="24"/>
          <w:szCs w:val="24"/>
        </w:rPr>
        <w:t xml:space="preserve">noted that the opportunity to access education and training is important and that </w:t>
      </w:r>
      <w:r w:rsidR="00BE5D15">
        <w:rPr>
          <w:rFonts w:ascii="Arial" w:hAnsi="Arial" w:cs="Arial"/>
          <w:sz w:val="24"/>
          <w:szCs w:val="24"/>
        </w:rPr>
        <w:t>it should be ensured that the target group are able to meet any entry criteria for qualifications leading to this award.</w:t>
      </w:r>
    </w:p>
    <w:p w:rsidR="003571D9" w:rsidRPr="00C02585" w:rsidRDefault="003571D9" w:rsidP="00565130">
      <w:pPr>
        <w:spacing w:after="0"/>
        <w:jc w:val="both"/>
        <w:rPr>
          <w:rFonts w:ascii="Arial" w:hAnsi="Arial" w:cs="Arial"/>
          <w:sz w:val="24"/>
          <w:szCs w:val="24"/>
        </w:rPr>
      </w:pPr>
    </w:p>
    <w:p w:rsidR="00B226CB" w:rsidRPr="00C02585" w:rsidRDefault="003571D9" w:rsidP="00565130">
      <w:pPr>
        <w:spacing w:after="0"/>
        <w:jc w:val="both"/>
        <w:rPr>
          <w:rFonts w:ascii="Arial" w:hAnsi="Arial" w:cs="Arial"/>
          <w:sz w:val="24"/>
          <w:szCs w:val="24"/>
        </w:rPr>
      </w:pPr>
      <w:r w:rsidRPr="00C02585">
        <w:rPr>
          <w:rFonts w:ascii="Arial" w:hAnsi="Arial" w:cs="Arial"/>
          <w:sz w:val="24"/>
          <w:szCs w:val="24"/>
        </w:rPr>
        <w:t xml:space="preserve">CAFRE CAG and RDC </w:t>
      </w:r>
      <w:r w:rsidR="009678E1" w:rsidRPr="00C02585">
        <w:rPr>
          <w:rFonts w:ascii="Arial" w:hAnsi="Arial" w:cs="Arial"/>
          <w:sz w:val="24"/>
          <w:szCs w:val="24"/>
        </w:rPr>
        <w:t xml:space="preserve">noted </w:t>
      </w:r>
      <w:r w:rsidRPr="00C02585">
        <w:rPr>
          <w:rFonts w:ascii="Arial" w:hAnsi="Arial" w:cs="Arial"/>
          <w:sz w:val="24"/>
          <w:szCs w:val="24"/>
        </w:rPr>
        <w:t xml:space="preserve">concern </w:t>
      </w:r>
      <w:r w:rsidR="009678E1" w:rsidRPr="00C02585">
        <w:rPr>
          <w:rFonts w:ascii="Arial" w:hAnsi="Arial" w:cs="Arial"/>
          <w:sz w:val="24"/>
          <w:szCs w:val="24"/>
        </w:rPr>
        <w:t xml:space="preserve">around education being a prerequisite to </w:t>
      </w:r>
      <w:r w:rsidRPr="00C02585">
        <w:rPr>
          <w:rFonts w:ascii="Arial" w:hAnsi="Arial" w:cs="Arial"/>
          <w:sz w:val="24"/>
          <w:szCs w:val="24"/>
        </w:rPr>
        <w:t>accessing funds</w:t>
      </w:r>
      <w:r w:rsidR="009678E1" w:rsidRPr="00C02585">
        <w:rPr>
          <w:rFonts w:ascii="Arial" w:hAnsi="Arial" w:cs="Arial"/>
          <w:sz w:val="24"/>
          <w:szCs w:val="24"/>
        </w:rPr>
        <w:t>.  Similarly UFU and NIIAS stated that farmers should be encouraged rather than forced.</w:t>
      </w:r>
    </w:p>
    <w:p w:rsidR="003571D9" w:rsidRPr="00C02585" w:rsidRDefault="003571D9" w:rsidP="00565130">
      <w:pPr>
        <w:spacing w:after="0"/>
        <w:jc w:val="both"/>
        <w:rPr>
          <w:rFonts w:ascii="Arial" w:hAnsi="Arial" w:cs="Arial"/>
          <w:sz w:val="24"/>
          <w:szCs w:val="24"/>
        </w:rPr>
      </w:pPr>
    </w:p>
    <w:p w:rsidR="00D74C27" w:rsidRPr="00C02585" w:rsidRDefault="006730F4" w:rsidP="00565130">
      <w:pPr>
        <w:spacing w:after="0"/>
        <w:jc w:val="both"/>
        <w:rPr>
          <w:rFonts w:ascii="Arial" w:hAnsi="Arial" w:cs="Arial"/>
          <w:sz w:val="24"/>
          <w:szCs w:val="24"/>
        </w:rPr>
      </w:pPr>
      <w:r w:rsidRPr="00C02585">
        <w:rPr>
          <w:rFonts w:ascii="Arial" w:hAnsi="Arial" w:cs="Arial"/>
          <w:sz w:val="24"/>
          <w:szCs w:val="24"/>
        </w:rPr>
        <w:t>Food and Drink Sector Skills</w:t>
      </w:r>
      <w:r w:rsidR="003571D9" w:rsidRPr="00C02585">
        <w:rPr>
          <w:rFonts w:ascii="Arial" w:hAnsi="Arial" w:cs="Arial"/>
          <w:sz w:val="24"/>
          <w:szCs w:val="24"/>
        </w:rPr>
        <w:t xml:space="preserve"> suggested that the requirement should be implemented within 8 years.  Newry, Mourne and Down District Council stated that sufficient time should be allowed for implementation but did not suggest what date should be used.</w:t>
      </w:r>
    </w:p>
    <w:p w:rsidR="00487DD0" w:rsidRPr="00C02585" w:rsidRDefault="00487DD0" w:rsidP="00565130">
      <w:pPr>
        <w:spacing w:after="0"/>
        <w:jc w:val="both"/>
        <w:rPr>
          <w:rFonts w:ascii="Arial" w:hAnsi="Arial" w:cs="Arial"/>
          <w:sz w:val="24"/>
          <w:szCs w:val="24"/>
        </w:rPr>
      </w:pPr>
    </w:p>
    <w:p w:rsidR="003571D9" w:rsidRPr="00C02585" w:rsidRDefault="003571D9" w:rsidP="00565130">
      <w:pPr>
        <w:spacing w:after="0"/>
        <w:jc w:val="both"/>
        <w:rPr>
          <w:rFonts w:ascii="Arial" w:hAnsi="Arial" w:cs="Arial"/>
          <w:sz w:val="24"/>
          <w:szCs w:val="24"/>
        </w:rPr>
      </w:pPr>
      <w:r w:rsidRPr="00C02585">
        <w:rPr>
          <w:rFonts w:ascii="Arial" w:hAnsi="Arial" w:cs="Arial"/>
          <w:sz w:val="24"/>
          <w:szCs w:val="24"/>
        </w:rPr>
        <w:t>National Trust stated that such a requirement would be difficult to apply.  Horticulture Forum for Northern Ireland and NIIAS stated that more detail on what courses would be acceptable is required.</w:t>
      </w:r>
    </w:p>
    <w:p w:rsidR="003571D9" w:rsidRPr="00C02585" w:rsidRDefault="003571D9" w:rsidP="00565130">
      <w:pPr>
        <w:spacing w:after="0"/>
        <w:jc w:val="both"/>
        <w:rPr>
          <w:rFonts w:ascii="Arial" w:hAnsi="Arial" w:cs="Arial"/>
          <w:sz w:val="24"/>
          <w:szCs w:val="24"/>
        </w:rPr>
      </w:pPr>
    </w:p>
    <w:p w:rsidR="00C02585" w:rsidRDefault="00C02585" w:rsidP="00565130">
      <w:pPr>
        <w:spacing w:after="0"/>
        <w:jc w:val="both"/>
        <w:rPr>
          <w:rFonts w:ascii="Arial" w:hAnsi="Arial" w:cs="Arial"/>
          <w:b/>
          <w:bCs/>
          <w:sz w:val="24"/>
          <w:szCs w:val="24"/>
        </w:rPr>
      </w:pPr>
      <w:r w:rsidRPr="00C02585">
        <w:rPr>
          <w:rFonts w:ascii="Arial" w:hAnsi="Arial" w:cs="Arial"/>
          <w:b/>
          <w:bCs/>
          <w:sz w:val="24"/>
          <w:szCs w:val="24"/>
        </w:rPr>
        <w:t>Departmental Response</w:t>
      </w:r>
    </w:p>
    <w:p w:rsidR="00842948" w:rsidRPr="00C02585" w:rsidRDefault="00842948" w:rsidP="00565130">
      <w:pPr>
        <w:spacing w:after="0"/>
        <w:jc w:val="both"/>
        <w:rPr>
          <w:rFonts w:ascii="Arial" w:hAnsi="Arial" w:cs="Arial"/>
          <w:b/>
          <w:bCs/>
          <w:sz w:val="24"/>
          <w:szCs w:val="24"/>
        </w:rPr>
      </w:pPr>
    </w:p>
    <w:p w:rsidR="007C3AFD" w:rsidRDefault="00016A46" w:rsidP="00016A46">
      <w:pPr>
        <w:spacing w:after="0"/>
        <w:jc w:val="both"/>
        <w:rPr>
          <w:rFonts w:ascii="Arial" w:hAnsi="Arial" w:cs="Arial"/>
          <w:sz w:val="24"/>
          <w:szCs w:val="24"/>
        </w:rPr>
      </w:pPr>
      <w:r>
        <w:rPr>
          <w:rFonts w:ascii="Arial" w:hAnsi="Arial" w:cs="Arial"/>
          <w:sz w:val="24"/>
          <w:szCs w:val="24"/>
        </w:rPr>
        <w:t xml:space="preserve">DAERA is encouraged that the majority of responses agreed with the </w:t>
      </w:r>
      <w:r w:rsidR="007C3AFD">
        <w:rPr>
          <w:rFonts w:ascii="Arial" w:hAnsi="Arial" w:cs="Arial"/>
          <w:sz w:val="24"/>
          <w:szCs w:val="24"/>
        </w:rPr>
        <w:t>proposed</w:t>
      </w:r>
      <w:r>
        <w:rPr>
          <w:rFonts w:ascii="Arial" w:hAnsi="Arial" w:cs="Arial"/>
          <w:sz w:val="24"/>
          <w:szCs w:val="24"/>
        </w:rPr>
        <w:t xml:space="preserve"> </w:t>
      </w:r>
      <w:r w:rsidR="007C3AFD">
        <w:rPr>
          <w:rFonts w:ascii="Arial" w:hAnsi="Arial" w:cs="Arial"/>
          <w:sz w:val="24"/>
          <w:szCs w:val="24"/>
        </w:rPr>
        <w:t>outcome</w:t>
      </w:r>
      <w:r w:rsidR="00DC606C">
        <w:rPr>
          <w:rFonts w:ascii="Arial" w:hAnsi="Arial" w:cs="Arial"/>
          <w:sz w:val="24"/>
          <w:szCs w:val="24"/>
        </w:rPr>
        <w:t xml:space="preserve"> given the positive correlation between training and educational attainment with higher levels of output and family farm incomes.   </w:t>
      </w:r>
      <w:r>
        <w:rPr>
          <w:rFonts w:ascii="Arial" w:hAnsi="Arial" w:cs="Arial"/>
          <w:sz w:val="24"/>
          <w:szCs w:val="24"/>
        </w:rPr>
        <w:t xml:space="preserve"> </w:t>
      </w:r>
      <w:r w:rsidR="00DC606C">
        <w:rPr>
          <w:rFonts w:ascii="Arial" w:hAnsi="Arial" w:cs="Arial"/>
          <w:sz w:val="24"/>
          <w:szCs w:val="24"/>
        </w:rPr>
        <w:t>DAERA</w:t>
      </w:r>
      <w:r>
        <w:rPr>
          <w:rFonts w:ascii="Arial" w:hAnsi="Arial" w:cs="Arial"/>
          <w:sz w:val="24"/>
          <w:szCs w:val="24"/>
        </w:rPr>
        <w:t xml:space="preserve"> notes concerns </w:t>
      </w:r>
      <w:r>
        <w:rPr>
          <w:rFonts w:ascii="Arial" w:hAnsi="Arial" w:cs="Arial"/>
          <w:sz w:val="24"/>
          <w:szCs w:val="24"/>
        </w:rPr>
        <w:lastRenderedPageBreak/>
        <w:t xml:space="preserve">regarding flexibility and the use of an educational target being necessary to access funds.  </w:t>
      </w:r>
    </w:p>
    <w:p w:rsidR="007C3AFD" w:rsidRDefault="007C3AFD" w:rsidP="00016A46">
      <w:pPr>
        <w:spacing w:after="0"/>
        <w:jc w:val="both"/>
        <w:rPr>
          <w:rFonts w:ascii="Arial" w:hAnsi="Arial" w:cs="Arial"/>
          <w:sz w:val="24"/>
          <w:szCs w:val="24"/>
        </w:rPr>
      </w:pPr>
    </w:p>
    <w:p w:rsidR="007C3AFD" w:rsidRDefault="007C3AFD" w:rsidP="007C3AFD">
      <w:pPr>
        <w:spacing w:after="0"/>
        <w:jc w:val="both"/>
        <w:rPr>
          <w:rFonts w:ascii="Arial" w:hAnsi="Arial" w:cs="Arial"/>
          <w:sz w:val="24"/>
          <w:szCs w:val="24"/>
        </w:rPr>
      </w:pPr>
      <w:r>
        <w:rPr>
          <w:rFonts w:ascii="Arial" w:hAnsi="Arial" w:cs="Arial"/>
          <w:sz w:val="24"/>
          <w:szCs w:val="24"/>
        </w:rPr>
        <w:t xml:space="preserve">It is important to set educational outcome levels that are relevant to the sector needs and that are achievable by the target groups in the sector.  It has been noted that there are a number of land managers who may not have accessed training or education in a number of years.  It is therefore important to set an educational outcome that is relevant to their business.  </w:t>
      </w:r>
    </w:p>
    <w:p w:rsidR="007C3AFD" w:rsidRDefault="007C3AFD" w:rsidP="00016A46">
      <w:pPr>
        <w:spacing w:after="0"/>
        <w:jc w:val="both"/>
        <w:rPr>
          <w:rFonts w:ascii="Arial" w:hAnsi="Arial" w:cs="Arial"/>
          <w:sz w:val="24"/>
          <w:szCs w:val="24"/>
        </w:rPr>
      </w:pPr>
    </w:p>
    <w:p w:rsidR="00016A46" w:rsidRDefault="00016A46" w:rsidP="00016A46">
      <w:pPr>
        <w:spacing w:after="0"/>
        <w:jc w:val="both"/>
        <w:rPr>
          <w:rFonts w:ascii="Arial" w:hAnsi="Arial" w:cs="Arial"/>
          <w:sz w:val="24"/>
          <w:szCs w:val="24"/>
        </w:rPr>
      </w:pPr>
      <w:r>
        <w:rPr>
          <w:rFonts w:ascii="Arial" w:hAnsi="Arial" w:cs="Arial"/>
          <w:sz w:val="24"/>
          <w:szCs w:val="24"/>
        </w:rPr>
        <w:t>The target would not be implemented on a retrospective basis and as outlined in the draft Framework, the requirement would apply to commercial farms (i.e. where the farm represents the primary source of income)</w:t>
      </w:r>
    </w:p>
    <w:p w:rsidR="00016A46" w:rsidRDefault="00016A46" w:rsidP="00016A46">
      <w:pPr>
        <w:spacing w:after="0"/>
        <w:jc w:val="both"/>
        <w:rPr>
          <w:rFonts w:ascii="Arial" w:hAnsi="Arial" w:cs="Arial"/>
          <w:b/>
          <w:bCs/>
          <w:sz w:val="24"/>
          <w:szCs w:val="24"/>
        </w:rPr>
      </w:pPr>
    </w:p>
    <w:p w:rsidR="00016A46" w:rsidRDefault="00016A46" w:rsidP="00016A46">
      <w:pPr>
        <w:spacing w:after="0"/>
        <w:jc w:val="both"/>
        <w:rPr>
          <w:rFonts w:ascii="Arial" w:hAnsi="Arial" w:cs="Arial"/>
          <w:sz w:val="24"/>
          <w:szCs w:val="24"/>
        </w:rPr>
      </w:pPr>
      <w:r>
        <w:rPr>
          <w:rFonts w:ascii="Arial" w:hAnsi="Arial" w:cs="Arial"/>
          <w:sz w:val="24"/>
          <w:szCs w:val="24"/>
        </w:rPr>
        <w:t>Life Long Learning is noted as a key principle in the draft Framework.  The draft Framework states;</w:t>
      </w:r>
    </w:p>
    <w:p w:rsidR="00016A46" w:rsidRDefault="00016A46" w:rsidP="00016A46">
      <w:pPr>
        <w:spacing w:after="0"/>
        <w:jc w:val="both"/>
        <w:rPr>
          <w:rFonts w:ascii="Arial" w:hAnsi="Arial" w:cs="Arial"/>
          <w:sz w:val="24"/>
          <w:szCs w:val="24"/>
        </w:rPr>
      </w:pPr>
    </w:p>
    <w:p w:rsidR="000E0201" w:rsidRDefault="00016A46" w:rsidP="000E0201">
      <w:pPr>
        <w:spacing w:after="0"/>
        <w:ind w:left="851" w:right="1088"/>
        <w:jc w:val="both"/>
        <w:rPr>
          <w:rFonts w:ascii="Arial" w:hAnsi="Arial" w:cs="Arial"/>
          <w:sz w:val="24"/>
          <w:szCs w:val="24"/>
        </w:rPr>
      </w:pPr>
      <w:r>
        <w:rPr>
          <w:rFonts w:ascii="Arial" w:hAnsi="Arial" w:cs="Arial"/>
          <w:sz w:val="24"/>
          <w:szCs w:val="24"/>
        </w:rPr>
        <w:t>‘</w:t>
      </w:r>
      <w:r w:rsidR="000E0201" w:rsidRPr="000E0201">
        <w:rPr>
          <w:rFonts w:ascii="Arial" w:hAnsi="Arial" w:cs="Arial"/>
          <w:sz w:val="24"/>
          <w:szCs w:val="24"/>
        </w:rPr>
        <w:t>DAERA will seek to encourage continuous life-long learning.  Access to training will be designed to be flexible and formal education programmes will, wherever possible, allow progression.</w:t>
      </w:r>
      <w:r>
        <w:rPr>
          <w:rFonts w:ascii="Arial" w:hAnsi="Arial" w:cs="Arial"/>
          <w:sz w:val="24"/>
          <w:szCs w:val="24"/>
        </w:rPr>
        <w:t>’</w:t>
      </w:r>
    </w:p>
    <w:p w:rsidR="000E0201" w:rsidRPr="000E0201" w:rsidRDefault="000E0201" w:rsidP="000E0201">
      <w:pPr>
        <w:spacing w:after="0"/>
        <w:jc w:val="both"/>
        <w:rPr>
          <w:rFonts w:ascii="Arial" w:hAnsi="Arial" w:cs="Arial"/>
          <w:sz w:val="24"/>
          <w:szCs w:val="24"/>
        </w:rPr>
      </w:pPr>
    </w:p>
    <w:p w:rsidR="00EE5861" w:rsidRPr="00C02585" w:rsidRDefault="00016A46" w:rsidP="00565130">
      <w:pPr>
        <w:spacing w:after="0"/>
        <w:jc w:val="both"/>
        <w:rPr>
          <w:rFonts w:ascii="Arial" w:hAnsi="Arial" w:cs="Arial"/>
          <w:bCs/>
          <w:sz w:val="24"/>
          <w:szCs w:val="24"/>
        </w:rPr>
      </w:pPr>
      <w:r>
        <w:rPr>
          <w:rFonts w:ascii="Arial" w:hAnsi="Arial" w:cs="Arial"/>
          <w:sz w:val="24"/>
          <w:szCs w:val="24"/>
        </w:rPr>
        <w:t xml:space="preserve">The educational targets will be reviewed by DAERA to establish if a qualifications framework or pathway progression to qualifications could be developed to assist heads of agricultural/horticultural businesses and food processing managers achieve these outcomes.  </w:t>
      </w:r>
      <w:r w:rsidR="00EE5861" w:rsidRPr="00C02585">
        <w:rPr>
          <w:rFonts w:ascii="Arial" w:hAnsi="Arial" w:cs="Arial"/>
          <w:bCs/>
          <w:sz w:val="24"/>
          <w:szCs w:val="24"/>
        </w:rPr>
        <w:br w:type="page"/>
      </w:r>
    </w:p>
    <w:p w:rsidR="00487DD0" w:rsidRPr="00C02585" w:rsidRDefault="00487DD0" w:rsidP="00565130">
      <w:pPr>
        <w:pStyle w:val="ListParagraph"/>
        <w:numPr>
          <w:ilvl w:val="0"/>
          <w:numId w:val="3"/>
        </w:numPr>
        <w:spacing w:after="0"/>
        <w:contextualSpacing w:val="0"/>
        <w:jc w:val="both"/>
        <w:rPr>
          <w:rFonts w:ascii="Arial" w:hAnsi="Arial" w:cs="Arial"/>
          <w:b/>
          <w:bCs/>
          <w:sz w:val="24"/>
          <w:szCs w:val="24"/>
        </w:rPr>
      </w:pPr>
      <w:r w:rsidRPr="00C02585">
        <w:rPr>
          <w:rFonts w:ascii="Arial" w:hAnsi="Arial" w:cs="Arial"/>
          <w:b/>
          <w:bCs/>
          <w:sz w:val="24"/>
          <w:szCs w:val="24"/>
        </w:rPr>
        <w:lastRenderedPageBreak/>
        <w:t xml:space="preserve">A key outcome proposed in the draft Knowledge Framework is that DAERA working </w:t>
      </w:r>
      <w:r w:rsidR="00B0387F" w:rsidRPr="00C02585">
        <w:rPr>
          <w:rFonts w:ascii="Arial" w:hAnsi="Arial" w:cs="Arial"/>
          <w:b/>
          <w:bCs/>
          <w:sz w:val="24"/>
          <w:szCs w:val="24"/>
        </w:rPr>
        <w:t>with</w:t>
      </w:r>
      <w:r w:rsidRPr="00C02585">
        <w:rPr>
          <w:rFonts w:ascii="Arial" w:hAnsi="Arial" w:cs="Arial"/>
          <w:b/>
          <w:bCs/>
          <w:sz w:val="24"/>
          <w:szCs w:val="24"/>
        </w:rPr>
        <w:t xml:space="preserve"> other providers, will seek to ensure that all new manager level appointees in the food processing sector should have at least a Level 5 qualification in a relevant discipline (equivalent to foundation degree or higher national diploma (HND)), i.e. the minimum qualification for anyone in a managerial position.</w:t>
      </w:r>
    </w:p>
    <w:p w:rsidR="00487DD0" w:rsidRPr="00C02585" w:rsidRDefault="00487DD0" w:rsidP="00565130">
      <w:pPr>
        <w:spacing w:after="0"/>
        <w:ind w:left="66"/>
        <w:jc w:val="both"/>
        <w:rPr>
          <w:rFonts w:ascii="Arial" w:hAnsi="Arial" w:cs="Arial"/>
          <w:b/>
          <w:bCs/>
          <w:sz w:val="24"/>
          <w:szCs w:val="24"/>
        </w:rPr>
      </w:pPr>
    </w:p>
    <w:p w:rsidR="00487DD0" w:rsidRPr="00C02585" w:rsidRDefault="00487DD0" w:rsidP="00565130">
      <w:pPr>
        <w:spacing w:after="0"/>
        <w:ind w:left="502"/>
        <w:jc w:val="both"/>
        <w:rPr>
          <w:rFonts w:ascii="Arial" w:hAnsi="Arial" w:cs="Arial"/>
          <w:b/>
          <w:bCs/>
          <w:sz w:val="24"/>
          <w:szCs w:val="24"/>
        </w:rPr>
      </w:pPr>
      <w:r w:rsidRPr="00C02585">
        <w:rPr>
          <w:rFonts w:ascii="Arial" w:hAnsi="Arial" w:cs="Arial"/>
          <w:b/>
          <w:bCs/>
          <w:sz w:val="24"/>
          <w:szCs w:val="24"/>
        </w:rPr>
        <w:t>Do you agree with that approach? Does the qualification level seem appropriate and by what date (year) should this be implemented?</w:t>
      </w:r>
    </w:p>
    <w:p w:rsidR="00487DD0" w:rsidRPr="00C02585" w:rsidRDefault="00487DD0" w:rsidP="00565130">
      <w:pPr>
        <w:spacing w:after="0"/>
        <w:jc w:val="both"/>
        <w:rPr>
          <w:rFonts w:ascii="Arial" w:hAnsi="Arial" w:cs="Arial"/>
          <w:sz w:val="24"/>
          <w:szCs w:val="24"/>
        </w:rPr>
      </w:pPr>
    </w:p>
    <w:p w:rsidR="00916740" w:rsidRPr="00C02585" w:rsidRDefault="00ED10DE" w:rsidP="00565130">
      <w:pPr>
        <w:spacing w:after="0"/>
        <w:jc w:val="both"/>
        <w:rPr>
          <w:rFonts w:ascii="Arial" w:hAnsi="Arial" w:cs="Arial"/>
          <w:sz w:val="24"/>
          <w:szCs w:val="24"/>
        </w:rPr>
      </w:pPr>
      <w:r>
        <w:rPr>
          <w:rFonts w:ascii="Arial" w:hAnsi="Arial" w:cs="Arial"/>
          <w:sz w:val="24"/>
          <w:szCs w:val="24"/>
        </w:rPr>
        <w:t xml:space="preserve">There were </w:t>
      </w:r>
      <w:r w:rsidR="00916740" w:rsidRPr="00C02585">
        <w:rPr>
          <w:rFonts w:ascii="Arial" w:hAnsi="Arial" w:cs="Arial"/>
          <w:sz w:val="24"/>
          <w:szCs w:val="24"/>
        </w:rPr>
        <w:t>1</w:t>
      </w:r>
      <w:r w:rsidR="0045772E">
        <w:rPr>
          <w:rFonts w:ascii="Arial" w:hAnsi="Arial" w:cs="Arial"/>
          <w:sz w:val="24"/>
          <w:szCs w:val="24"/>
        </w:rPr>
        <w:t>6</w:t>
      </w:r>
      <w:r w:rsidR="00916740" w:rsidRPr="00C02585">
        <w:rPr>
          <w:rFonts w:ascii="Arial" w:hAnsi="Arial" w:cs="Arial"/>
          <w:sz w:val="24"/>
          <w:szCs w:val="24"/>
        </w:rPr>
        <w:t xml:space="preserve"> responses </w:t>
      </w:r>
      <w:r>
        <w:rPr>
          <w:rFonts w:ascii="Arial" w:hAnsi="Arial" w:cs="Arial"/>
          <w:sz w:val="24"/>
          <w:szCs w:val="24"/>
        </w:rPr>
        <w:t>to</w:t>
      </w:r>
      <w:r w:rsidR="00916740" w:rsidRPr="00C02585">
        <w:rPr>
          <w:rFonts w:ascii="Arial" w:hAnsi="Arial" w:cs="Arial"/>
          <w:sz w:val="24"/>
          <w:szCs w:val="24"/>
        </w:rPr>
        <w:t xml:space="preserve"> the question. </w:t>
      </w:r>
      <w:r w:rsidR="005B12FD">
        <w:rPr>
          <w:rFonts w:ascii="Arial" w:hAnsi="Arial" w:cs="Arial"/>
          <w:sz w:val="24"/>
          <w:szCs w:val="24"/>
        </w:rPr>
        <w:t>Seven</w:t>
      </w:r>
      <w:r w:rsidR="00916740" w:rsidRPr="00C02585">
        <w:rPr>
          <w:rFonts w:ascii="Arial" w:hAnsi="Arial" w:cs="Arial"/>
          <w:sz w:val="24"/>
          <w:szCs w:val="24"/>
        </w:rPr>
        <w:t xml:space="preserve"> responses (</w:t>
      </w:r>
      <w:r w:rsidR="00B0387F" w:rsidRPr="00C02585">
        <w:rPr>
          <w:rFonts w:ascii="Arial" w:hAnsi="Arial" w:cs="Arial"/>
          <w:sz w:val="24"/>
          <w:szCs w:val="24"/>
        </w:rPr>
        <w:t>4</w:t>
      </w:r>
      <w:r w:rsidR="0045772E">
        <w:rPr>
          <w:rFonts w:ascii="Arial" w:hAnsi="Arial" w:cs="Arial"/>
          <w:sz w:val="24"/>
          <w:szCs w:val="24"/>
        </w:rPr>
        <w:t>4</w:t>
      </w:r>
      <w:r w:rsidR="00916740" w:rsidRPr="00C02585">
        <w:rPr>
          <w:rFonts w:ascii="Arial" w:hAnsi="Arial" w:cs="Arial"/>
          <w:sz w:val="24"/>
          <w:szCs w:val="24"/>
        </w:rPr>
        <w:t xml:space="preserve">%) agreed in principle, </w:t>
      </w:r>
      <w:r w:rsidR="005B12FD">
        <w:rPr>
          <w:rFonts w:ascii="Arial" w:hAnsi="Arial" w:cs="Arial"/>
          <w:sz w:val="24"/>
          <w:szCs w:val="24"/>
        </w:rPr>
        <w:t>Two</w:t>
      </w:r>
      <w:r w:rsidR="00916740" w:rsidRPr="00C02585">
        <w:rPr>
          <w:rFonts w:ascii="Arial" w:hAnsi="Arial" w:cs="Arial"/>
          <w:sz w:val="24"/>
          <w:szCs w:val="24"/>
        </w:rPr>
        <w:t xml:space="preserve"> responses (1</w:t>
      </w:r>
      <w:r w:rsidR="00B0387F" w:rsidRPr="00C02585">
        <w:rPr>
          <w:rFonts w:ascii="Arial" w:hAnsi="Arial" w:cs="Arial"/>
          <w:sz w:val="24"/>
          <w:szCs w:val="24"/>
        </w:rPr>
        <w:t>3</w:t>
      </w:r>
      <w:r w:rsidR="00916740" w:rsidRPr="00C02585">
        <w:rPr>
          <w:rFonts w:ascii="Arial" w:hAnsi="Arial" w:cs="Arial"/>
          <w:sz w:val="24"/>
          <w:szCs w:val="24"/>
        </w:rPr>
        <w:t xml:space="preserve">%) disagreed. </w:t>
      </w:r>
      <w:r w:rsidR="005B12FD">
        <w:rPr>
          <w:rFonts w:ascii="Arial" w:hAnsi="Arial" w:cs="Arial"/>
          <w:sz w:val="24"/>
          <w:szCs w:val="24"/>
        </w:rPr>
        <w:t>Seven</w:t>
      </w:r>
      <w:r w:rsidR="00916740" w:rsidRPr="00C02585">
        <w:rPr>
          <w:rFonts w:ascii="Arial" w:hAnsi="Arial" w:cs="Arial"/>
          <w:sz w:val="24"/>
          <w:szCs w:val="24"/>
        </w:rPr>
        <w:t xml:space="preserve"> responses (</w:t>
      </w:r>
      <w:r w:rsidR="0045772E">
        <w:rPr>
          <w:rFonts w:ascii="Arial" w:hAnsi="Arial" w:cs="Arial"/>
          <w:sz w:val="24"/>
          <w:szCs w:val="24"/>
        </w:rPr>
        <w:t>44</w:t>
      </w:r>
      <w:r w:rsidR="00916740" w:rsidRPr="00C02585">
        <w:rPr>
          <w:rFonts w:ascii="Arial" w:hAnsi="Arial" w:cs="Arial"/>
          <w:sz w:val="24"/>
          <w:szCs w:val="24"/>
        </w:rPr>
        <w:t>%) commented on</w:t>
      </w:r>
      <w:r w:rsidR="005B12FD">
        <w:rPr>
          <w:rFonts w:ascii="Arial" w:hAnsi="Arial" w:cs="Arial"/>
          <w:sz w:val="24"/>
          <w:szCs w:val="24"/>
        </w:rPr>
        <w:t xml:space="preserve"> the</w:t>
      </w:r>
      <w:r w:rsidR="00916740" w:rsidRPr="00C02585">
        <w:rPr>
          <w:rFonts w:ascii="Arial" w:hAnsi="Arial" w:cs="Arial"/>
          <w:sz w:val="24"/>
          <w:szCs w:val="24"/>
        </w:rPr>
        <w:t xml:space="preserve"> question but did not agree or disagree. </w:t>
      </w:r>
      <w:r w:rsidR="005B12FD">
        <w:rPr>
          <w:rFonts w:ascii="Arial" w:hAnsi="Arial" w:cs="Arial"/>
          <w:sz w:val="24"/>
          <w:szCs w:val="24"/>
        </w:rPr>
        <w:t>Ten</w:t>
      </w:r>
      <w:r w:rsidR="00916740" w:rsidRPr="00C02585">
        <w:rPr>
          <w:rFonts w:ascii="Arial" w:hAnsi="Arial" w:cs="Arial"/>
          <w:sz w:val="24"/>
          <w:szCs w:val="24"/>
        </w:rPr>
        <w:t xml:space="preserve"> responses did not answer the question.</w:t>
      </w:r>
    </w:p>
    <w:p w:rsidR="00B0387F" w:rsidRPr="00C02585" w:rsidRDefault="00B0387F" w:rsidP="00565130">
      <w:pPr>
        <w:spacing w:after="0"/>
        <w:jc w:val="both"/>
        <w:rPr>
          <w:rFonts w:ascii="Arial" w:hAnsi="Arial" w:cs="Arial"/>
          <w:sz w:val="24"/>
          <w:szCs w:val="24"/>
          <w:u w:val="single"/>
        </w:rPr>
      </w:pPr>
    </w:p>
    <w:p w:rsidR="00B0387F" w:rsidRPr="00C02585" w:rsidRDefault="002B5623" w:rsidP="00565130">
      <w:pPr>
        <w:spacing w:after="0"/>
        <w:jc w:val="both"/>
        <w:rPr>
          <w:rFonts w:ascii="Arial" w:hAnsi="Arial" w:cs="Arial"/>
          <w:sz w:val="24"/>
          <w:szCs w:val="24"/>
        </w:rPr>
      </w:pPr>
      <w:r w:rsidRPr="00C02585">
        <w:rPr>
          <w:rFonts w:ascii="Arial" w:hAnsi="Arial" w:cs="Arial"/>
          <w:sz w:val="24"/>
          <w:szCs w:val="24"/>
        </w:rPr>
        <w:t>There was general agreement in principle for qualifications</w:t>
      </w:r>
      <w:r w:rsidR="003571D9" w:rsidRPr="00C02585">
        <w:rPr>
          <w:rFonts w:ascii="Arial" w:hAnsi="Arial" w:cs="Arial"/>
          <w:sz w:val="24"/>
          <w:szCs w:val="24"/>
        </w:rPr>
        <w:t>. However, similar</w:t>
      </w:r>
      <w:r w:rsidRPr="00C02585">
        <w:rPr>
          <w:rFonts w:ascii="Arial" w:hAnsi="Arial" w:cs="Arial"/>
          <w:sz w:val="24"/>
          <w:szCs w:val="24"/>
        </w:rPr>
        <w:t xml:space="preserve"> to responses to the previous question, some concerns were raised;</w:t>
      </w:r>
    </w:p>
    <w:p w:rsidR="00983118" w:rsidRPr="00C02585" w:rsidRDefault="00983118" w:rsidP="00565130">
      <w:pPr>
        <w:spacing w:after="0"/>
        <w:jc w:val="both"/>
        <w:rPr>
          <w:rFonts w:ascii="Arial" w:hAnsi="Arial" w:cs="Arial"/>
          <w:sz w:val="24"/>
          <w:szCs w:val="24"/>
        </w:rPr>
      </w:pPr>
    </w:p>
    <w:p w:rsidR="00B0387F" w:rsidRPr="00C02585" w:rsidRDefault="00B0387F" w:rsidP="00565130">
      <w:pPr>
        <w:spacing w:after="0"/>
        <w:jc w:val="both"/>
        <w:rPr>
          <w:rFonts w:ascii="Arial" w:hAnsi="Arial" w:cs="Arial"/>
          <w:sz w:val="24"/>
          <w:szCs w:val="24"/>
        </w:rPr>
      </w:pPr>
      <w:r w:rsidRPr="00C02585">
        <w:rPr>
          <w:rFonts w:ascii="Arial" w:hAnsi="Arial" w:cs="Arial"/>
          <w:sz w:val="24"/>
          <w:szCs w:val="24"/>
        </w:rPr>
        <w:t xml:space="preserve">CAFRE CAG and RDC both questioned </w:t>
      </w:r>
      <w:r w:rsidR="00487DD0" w:rsidRPr="00C02585">
        <w:rPr>
          <w:rFonts w:ascii="Arial" w:hAnsi="Arial" w:cs="Arial"/>
          <w:sz w:val="24"/>
          <w:szCs w:val="24"/>
        </w:rPr>
        <w:t xml:space="preserve">why </w:t>
      </w:r>
      <w:r w:rsidRPr="00C02585">
        <w:rPr>
          <w:rFonts w:ascii="Arial" w:hAnsi="Arial" w:cs="Arial"/>
          <w:sz w:val="24"/>
          <w:szCs w:val="24"/>
        </w:rPr>
        <w:t xml:space="preserve">the suggested </w:t>
      </w:r>
      <w:r w:rsidR="00487DD0" w:rsidRPr="00C02585">
        <w:rPr>
          <w:rFonts w:ascii="Arial" w:hAnsi="Arial" w:cs="Arial"/>
          <w:sz w:val="24"/>
          <w:szCs w:val="24"/>
        </w:rPr>
        <w:t xml:space="preserve">Level 5 for food processing sector </w:t>
      </w:r>
      <w:r w:rsidRPr="00C02585">
        <w:rPr>
          <w:rFonts w:ascii="Arial" w:hAnsi="Arial" w:cs="Arial"/>
          <w:sz w:val="24"/>
          <w:szCs w:val="24"/>
        </w:rPr>
        <w:t>differs from the suggested L</w:t>
      </w:r>
      <w:r w:rsidR="00487DD0" w:rsidRPr="00C02585">
        <w:rPr>
          <w:rFonts w:ascii="Arial" w:hAnsi="Arial" w:cs="Arial"/>
          <w:sz w:val="24"/>
          <w:szCs w:val="24"/>
        </w:rPr>
        <w:t xml:space="preserve">evel 3 for head of farm.  </w:t>
      </w:r>
    </w:p>
    <w:p w:rsidR="00B0387F" w:rsidRPr="00C02585" w:rsidRDefault="00B0387F" w:rsidP="00565130">
      <w:pPr>
        <w:spacing w:after="0"/>
        <w:jc w:val="both"/>
        <w:rPr>
          <w:rFonts w:ascii="Arial" w:hAnsi="Arial" w:cs="Arial"/>
          <w:sz w:val="24"/>
          <w:szCs w:val="24"/>
        </w:rPr>
      </w:pPr>
    </w:p>
    <w:p w:rsidR="00B0387F" w:rsidRPr="00C02585" w:rsidRDefault="00B0387F" w:rsidP="00565130">
      <w:pPr>
        <w:spacing w:after="0"/>
        <w:jc w:val="both"/>
        <w:rPr>
          <w:rFonts w:ascii="Arial" w:hAnsi="Arial" w:cs="Arial"/>
          <w:sz w:val="24"/>
          <w:szCs w:val="24"/>
        </w:rPr>
      </w:pPr>
      <w:r w:rsidRPr="00C02585">
        <w:rPr>
          <w:rFonts w:ascii="Arial" w:hAnsi="Arial" w:cs="Arial"/>
          <w:sz w:val="24"/>
          <w:szCs w:val="24"/>
        </w:rPr>
        <w:t xml:space="preserve">Moypark, Newry, Mourne and </w:t>
      </w:r>
      <w:r w:rsidR="002B5623" w:rsidRPr="00C02585">
        <w:rPr>
          <w:rFonts w:ascii="Arial" w:hAnsi="Arial" w:cs="Arial"/>
          <w:sz w:val="24"/>
          <w:szCs w:val="24"/>
        </w:rPr>
        <w:t>Down</w:t>
      </w:r>
      <w:r w:rsidRPr="00C02585">
        <w:rPr>
          <w:rFonts w:ascii="Arial" w:hAnsi="Arial" w:cs="Arial"/>
          <w:sz w:val="24"/>
          <w:szCs w:val="24"/>
        </w:rPr>
        <w:t xml:space="preserve"> </w:t>
      </w:r>
      <w:r w:rsidR="002B5623" w:rsidRPr="00C02585">
        <w:rPr>
          <w:rFonts w:ascii="Arial" w:hAnsi="Arial" w:cs="Arial"/>
          <w:sz w:val="24"/>
          <w:szCs w:val="24"/>
        </w:rPr>
        <w:t>District</w:t>
      </w:r>
      <w:r w:rsidRPr="00C02585">
        <w:rPr>
          <w:rFonts w:ascii="Arial" w:hAnsi="Arial" w:cs="Arial"/>
          <w:sz w:val="24"/>
          <w:szCs w:val="24"/>
        </w:rPr>
        <w:t xml:space="preserve"> Council and UFU all noted that such a requirement would act as a barrier to those </w:t>
      </w:r>
      <w:r w:rsidR="002B5623" w:rsidRPr="00C02585">
        <w:rPr>
          <w:rFonts w:ascii="Arial" w:hAnsi="Arial" w:cs="Arial"/>
          <w:sz w:val="24"/>
          <w:szCs w:val="24"/>
        </w:rPr>
        <w:t>entering t</w:t>
      </w:r>
      <w:r w:rsidRPr="00C02585">
        <w:rPr>
          <w:rFonts w:ascii="Arial" w:hAnsi="Arial" w:cs="Arial"/>
          <w:sz w:val="24"/>
          <w:szCs w:val="24"/>
        </w:rPr>
        <w:t>h</w:t>
      </w:r>
      <w:r w:rsidR="002B5623" w:rsidRPr="00C02585">
        <w:rPr>
          <w:rFonts w:ascii="Arial" w:hAnsi="Arial" w:cs="Arial"/>
          <w:sz w:val="24"/>
          <w:szCs w:val="24"/>
        </w:rPr>
        <w:t>e</w:t>
      </w:r>
      <w:r w:rsidRPr="00C02585">
        <w:rPr>
          <w:rFonts w:ascii="Arial" w:hAnsi="Arial" w:cs="Arial"/>
          <w:sz w:val="24"/>
          <w:szCs w:val="24"/>
        </w:rPr>
        <w:t xml:space="preserve"> industry or to diversification.</w:t>
      </w:r>
    </w:p>
    <w:p w:rsidR="00B0387F" w:rsidRPr="00C02585" w:rsidRDefault="00B0387F" w:rsidP="00565130">
      <w:pPr>
        <w:spacing w:after="0"/>
        <w:jc w:val="both"/>
        <w:rPr>
          <w:rFonts w:ascii="Arial" w:hAnsi="Arial" w:cs="Arial"/>
          <w:sz w:val="24"/>
          <w:szCs w:val="24"/>
        </w:rPr>
      </w:pPr>
    </w:p>
    <w:p w:rsidR="00487DD0" w:rsidRDefault="002B5623" w:rsidP="00565130">
      <w:pPr>
        <w:spacing w:after="0"/>
        <w:jc w:val="both"/>
        <w:rPr>
          <w:rFonts w:ascii="Arial" w:hAnsi="Arial" w:cs="Arial"/>
          <w:sz w:val="24"/>
          <w:szCs w:val="24"/>
        </w:rPr>
      </w:pPr>
      <w:r w:rsidRPr="00C02585">
        <w:rPr>
          <w:rFonts w:ascii="Arial" w:hAnsi="Arial" w:cs="Arial"/>
          <w:sz w:val="24"/>
          <w:szCs w:val="24"/>
        </w:rPr>
        <w:t>Food and Drink Sector Skills suggested the use of</w:t>
      </w:r>
      <w:r w:rsidR="00487DD0" w:rsidRPr="00C02585">
        <w:rPr>
          <w:rFonts w:ascii="Arial" w:hAnsi="Arial" w:cs="Arial"/>
          <w:sz w:val="24"/>
          <w:szCs w:val="24"/>
        </w:rPr>
        <w:t xml:space="preserve"> framework for progression with food operatives needing level 2 qualifications and level 3 for a first time manager.</w:t>
      </w:r>
    </w:p>
    <w:p w:rsidR="0045772E" w:rsidRPr="00C02585" w:rsidRDefault="0045772E" w:rsidP="00565130">
      <w:pPr>
        <w:spacing w:after="0"/>
        <w:jc w:val="both"/>
        <w:rPr>
          <w:rFonts w:ascii="Arial" w:hAnsi="Arial" w:cs="Arial"/>
          <w:sz w:val="24"/>
          <w:szCs w:val="24"/>
        </w:rPr>
      </w:pPr>
    </w:p>
    <w:p w:rsidR="0045772E" w:rsidRPr="00C02585" w:rsidRDefault="00AD3FB3" w:rsidP="00565130">
      <w:pPr>
        <w:spacing w:after="0"/>
        <w:jc w:val="both"/>
        <w:rPr>
          <w:rFonts w:ascii="Arial" w:hAnsi="Arial" w:cs="Arial"/>
          <w:sz w:val="24"/>
          <w:szCs w:val="24"/>
        </w:rPr>
      </w:pPr>
      <w:r>
        <w:rPr>
          <w:rFonts w:ascii="Arial" w:hAnsi="Arial" w:cs="Arial"/>
          <w:sz w:val="24"/>
          <w:szCs w:val="24"/>
        </w:rPr>
        <w:t>UU</w:t>
      </w:r>
      <w:r w:rsidR="0045772E">
        <w:rPr>
          <w:rFonts w:ascii="Arial" w:hAnsi="Arial" w:cs="Arial"/>
          <w:sz w:val="24"/>
          <w:szCs w:val="24"/>
        </w:rPr>
        <w:t xml:space="preserve"> noted that the opportunity to access education and training is important and that support should be available.</w:t>
      </w:r>
    </w:p>
    <w:p w:rsidR="0045772E" w:rsidRPr="00C02585" w:rsidRDefault="0045772E" w:rsidP="00565130">
      <w:pPr>
        <w:spacing w:after="0"/>
        <w:jc w:val="both"/>
        <w:rPr>
          <w:rFonts w:ascii="Arial" w:hAnsi="Arial" w:cs="Arial"/>
          <w:sz w:val="24"/>
          <w:szCs w:val="24"/>
        </w:rPr>
      </w:pPr>
    </w:p>
    <w:p w:rsidR="00B0387F" w:rsidRPr="00C02585" w:rsidRDefault="00B0387F" w:rsidP="00565130">
      <w:pPr>
        <w:spacing w:after="0"/>
        <w:jc w:val="both"/>
        <w:rPr>
          <w:rFonts w:ascii="Arial" w:hAnsi="Arial" w:cs="Arial"/>
          <w:sz w:val="24"/>
          <w:szCs w:val="24"/>
        </w:rPr>
      </w:pPr>
      <w:r w:rsidRPr="00C02585">
        <w:rPr>
          <w:rFonts w:ascii="Arial" w:hAnsi="Arial" w:cs="Arial"/>
          <w:sz w:val="24"/>
          <w:szCs w:val="24"/>
        </w:rPr>
        <w:t xml:space="preserve">Paul Crawford Veterinary </w:t>
      </w:r>
      <w:r w:rsidR="002B5623" w:rsidRPr="00C02585">
        <w:rPr>
          <w:rFonts w:ascii="Arial" w:hAnsi="Arial" w:cs="Arial"/>
          <w:sz w:val="24"/>
          <w:szCs w:val="24"/>
        </w:rPr>
        <w:t>Services</w:t>
      </w:r>
      <w:r w:rsidRPr="00C02585">
        <w:rPr>
          <w:rFonts w:ascii="Arial" w:hAnsi="Arial" w:cs="Arial"/>
          <w:sz w:val="24"/>
          <w:szCs w:val="24"/>
        </w:rPr>
        <w:t xml:space="preserve"> suggested that </w:t>
      </w:r>
      <w:r w:rsidR="002B5623" w:rsidRPr="00C02585">
        <w:rPr>
          <w:rFonts w:ascii="Arial" w:hAnsi="Arial" w:cs="Arial"/>
          <w:sz w:val="24"/>
          <w:szCs w:val="24"/>
        </w:rPr>
        <w:t>the industry should determine qualifications of staff.</w:t>
      </w:r>
    </w:p>
    <w:p w:rsidR="00487DD0" w:rsidRPr="00C02585" w:rsidRDefault="00487DD0" w:rsidP="00565130">
      <w:pPr>
        <w:spacing w:after="0"/>
        <w:jc w:val="both"/>
        <w:rPr>
          <w:rFonts w:ascii="Arial" w:hAnsi="Arial" w:cs="Arial"/>
          <w:sz w:val="24"/>
          <w:szCs w:val="24"/>
        </w:rPr>
      </w:pPr>
    </w:p>
    <w:p w:rsidR="008D146A" w:rsidRDefault="008D146A" w:rsidP="00565130">
      <w:pPr>
        <w:spacing w:after="0"/>
        <w:jc w:val="both"/>
        <w:rPr>
          <w:rFonts w:ascii="Arial" w:hAnsi="Arial" w:cs="Arial"/>
          <w:b/>
          <w:bCs/>
          <w:sz w:val="24"/>
          <w:szCs w:val="24"/>
        </w:rPr>
      </w:pPr>
      <w:r w:rsidRPr="00C02585">
        <w:rPr>
          <w:rFonts w:ascii="Arial" w:hAnsi="Arial" w:cs="Arial"/>
          <w:b/>
          <w:bCs/>
          <w:sz w:val="24"/>
          <w:szCs w:val="24"/>
        </w:rPr>
        <w:t>Departmental Response</w:t>
      </w:r>
    </w:p>
    <w:p w:rsidR="00E24F9E" w:rsidRPr="00C02585" w:rsidRDefault="00E24F9E" w:rsidP="00565130">
      <w:pPr>
        <w:spacing w:after="0"/>
        <w:jc w:val="both"/>
        <w:rPr>
          <w:rFonts w:ascii="Arial" w:hAnsi="Arial" w:cs="Arial"/>
          <w:b/>
          <w:bCs/>
          <w:sz w:val="24"/>
          <w:szCs w:val="24"/>
        </w:rPr>
      </w:pPr>
    </w:p>
    <w:p w:rsidR="00F703EB" w:rsidRPr="00F703EB" w:rsidRDefault="00F703EB" w:rsidP="00F703EB">
      <w:pPr>
        <w:jc w:val="both"/>
        <w:rPr>
          <w:rFonts w:ascii="Arial" w:hAnsi="Arial" w:cs="Arial"/>
          <w:sz w:val="24"/>
          <w:szCs w:val="24"/>
        </w:rPr>
      </w:pPr>
      <w:r w:rsidRPr="00F703EB">
        <w:rPr>
          <w:rFonts w:ascii="Arial" w:hAnsi="Arial" w:cs="Arial"/>
          <w:sz w:val="24"/>
          <w:szCs w:val="24"/>
        </w:rPr>
        <w:t>It is important to set educational outcome levels that are relevant to the sector needs and that are achievable by the target groups in the sector.  It has been noted that there are a number of land managers who may not have accessed training or education in a number of years.  It is important to set an educational outcome that is relevant to their business hence the reason for the difference in qualification level set for the head of commercial farm or horticulture business and a manager in the food manufacturing sector.</w:t>
      </w:r>
    </w:p>
    <w:p w:rsidR="00842948" w:rsidRPr="00C02585" w:rsidRDefault="00842948" w:rsidP="00565130">
      <w:pPr>
        <w:spacing w:after="0"/>
        <w:jc w:val="both"/>
        <w:rPr>
          <w:rFonts w:ascii="Arial" w:hAnsi="Arial" w:cs="Arial"/>
          <w:sz w:val="24"/>
          <w:szCs w:val="24"/>
        </w:rPr>
      </w:pPr>
    </w:p>
    <w:p w:rsidR="008D146A" w:rsidRDefault="008D146A" w:rsidP="00565130">
      <w:pPr>
        <w:spacing w:after="0"/>
        <w:jc w:val="both"/>
        <w:rPr>
          <w:rFonts w:ascii="Arial" w:hAnsi="Arial" w:cs="Arial"/>
          <w:sz w:val="24"/>
          <w:szCs w:val="24"/>
        </w:rPr>
      </w:pPr>
      <w:r w:rsidRPr="00C02585">
        <w:rPr>
          <w:rFonts w:ascii="Arial" w:hAnsi="Arial" w:cs="Arial"/>
          <w:sz w:val="24"/>
          <w:szCs w:val="24"/>
        </w:rPr>
        <w:lastRenderedPageBreak/>
        <w:t xml:space="preserve">Whilst </w:t>
      </w:r>
      <w:r w:rsidR="00E074A4" w:rsidRPr="00C02585">
        <w:rPr>
          <w:rFonts w:ascii="Arial" w:hAnsi="Arial" w:cs="Arial"/>
          <w:sz w:val="24"/>
          <w:szCs w:val="24"/>
        </w:rPr>
        <w:t xml:space="preserve">a </w:t>
      </w:r>
      <w:r w:rsidRPr="00C02585">
        <w:rPr>
          <w:rFonts w:ascii="Arial" w:hAnsi="Arial" w:cs="Arial"/>
          <w:sz w:val="24"/>
          <w:szCs w:val="24"/>
        </w:rPr>
        <w:t>lower level may be appropriate at supervisory level</w:t>
      </w:r>
      <w:r w:rsidR="00E074A4" w:rsidRPr="00C02585">
        <w:rPr>
          <w:rFonts w:ascii="Arial" w:hAnsi="Arial" w:cs="Arial"/>
          <w:sz w:val="24"/>
          <w:szCs w:val="24"/>
        </w:rPr>
        <w:t xml:space="preserve"> in</w:t>
      </w:r>
      <w:r w:rsidR="00842948">
        <w:rPr>
          <w:rFonts w:ascii="Arial" w:hAnsi="Arial" w:cs="Arial"/>
          <w:sz w:val="24"/>
          <w:szCs w:val="24"/>
        </w:rPr>
        <w:t xml:space="preserve"> t</w:t>
      </w:r>
      <w:r w:rsidR="00E074A4" w:rsidRPr="00C02585">
        <w:rPr>
          <w:rFonts w:ascii="Arial" w:hAnsi="Arial" w:cs="Arial"/>
          <w:sz w:val="24"/>
          <w:szCs w:val="24"/>
        </w:rPr>
        <w:t>h</w:t>
      </w:r>
      <w:r w:rsidR="00842948">
        <w:rPr>
          <w:rFonts w:ascii="Arial" w:hAnsi="Arial" w:cs="Arial"/>
          <w:sz w:val="24"/>
          <w:szCs w:val="24"/>
        </w:rPr>
        <w:t>e</w:t>
      </w:r>
      <w:r w:rsidR="00E074A4" w:rsidRPr="00C02585">
        <w:rPr>
          <w:rFonts w:ascii="Arial" w:hAnsi="Arial" w:cs="Arial"/>
          <w:sz w:val="24"/>
          <w:szCs w:val="24"/>
        </w:rPr>
        <w:t xml:space="preserve"> food processing sector</w:t>
      </w:r>
      <w:r w:rsidRPr="00C02585">
        <w:rPr>
          <w:rFonts w:ascii="Arial" w:hAnsi="Arial" w:cs="Arial"/>
          <w:sz w:val="24"/>
          <w:szCs w:val="24"/>
        </w:rPr>
        <w:t>, managerial level refers to those with significant responsibility</w:t>
      </w:r>
      <w:r w:rsidR="005B12FD">
        <w:rPr>
          <w:rFonts w:ascii="Arial" w:hAnsi="Arial" w:cs="Arial"/>
          <w:sz w:val="24"/>
          <w:szCs w:val="24"/>
        </w:rPr>
        <w:t xml:space="preserve">, who will be responsible for driving and leading the sector in the future. </w:t>
      </w:r>
      <w:r w:rsidRPr="00C02585">
        <w:rPr>
          <w:rFonts w:ascii="Arial" w:hAnsi="Arial" w:cs="Arial"/>
          <w:sz w:val="24"/>
          <w:szCs w:val="24"/>
        </w:rPr>
        <w:t xml:space="preserve"> A Level 5 qualification is </w:t>
      </w:r>
      <w:r w:rsidR="00E074A4" w:rsidRPr="00C02585">
        <w:rPr>
          <w:rFonts w:ascii="Arial" w:hAnsi="Arial" w:cs="Arial"/>
          <w:sz w:val="24"/>
          <w:szCs w:val="24"/>
        </w:rPr>
        <w:t xml:space="preserve">deemed to be </w:t>
      </w:r>
      <w:r w:rsidRPr="00C02585">
        <w:rPr>
          <w:rFonts w:ascii="Arial" w:hAnsi="Arial" w:cs="Arial"/>
          <w:sz w:val="24"/>
          <w:szCs w:val="24"/>
        </w:rPr>
        <w:t>appropriate</w:t>
      </w:r>
      <w:r w:rsidR="00E074A4" w:rsidRPr="00C02585">
        <w:rPr>
          <w:rFonts w:ascii="Arial" w:hAnsi="Arial" w:cs="Arial"/>
          <w:sz w:val="24"/>
          <w:szCs w:val="24"/>
        </w:rPr>
        <w:t>.</w:t>
      </w:r>
      <w:r w:rsidRPr="00C02585">
        <w:rPr>
          <w:rFonts w:ascii="Arial" w:hAnsi="Arial" w:cs="Arial"/>
          <w:sz w:val="24"/>
          <w:szCs w:val="24"/>
        </w:rPr>
        <w:t xml:space="preserve"> </w:t>
      </w:r>
    </w:p>
    <w:p w:rsidR="00842948" w:rsidRPr="00C02585" w:rsidRDefault="00842948" w:rsidP="00565130">
      <w:pPr>
        <w:spacing w:after="0"/>
        <w:jc w:val="both"/>
        <w:rPr>
          <w:rFonts w:ascii="Arial" w:hAnsi="Arial" w:cs="Arial"/>
          <w:sz w:val="24"/>
          <w:szCs w:val="24"/>
        </w:rPr>
      </w:pPr>
    </w:p>
    <w:p w:rsidR="005B12FD" w:rsidRDefault="005B12FD" w:rsidP="005B12FD">
      <w:pPr>
        <w:spacing w:after="0"/>
        <w:jc w:val="both"/>
        <w:rPr>
          <w:rFonts w:ascii="Arial" w:hAnsi="Arial" w:cs="Arial"/>
          <w:sz w:val="24"/>
          <w:szCs w:val="24"/>
        </w:rPr>
      </w:pPr>
      <w:r w:rsidRPr="00C02585">
        <w:rPr>
          <w:rFonts w:ascii="Arial" w:hAnsi="Arial" w:cs="Arial"/>
          <w:sz w:val="24"/>
          <w:szCs w:val="24"/>
        </w:rPr>
        <w:t>It is therefore appropriate to set outcome levels in the farm or horticulture sector and the food processing sectors at different levels.</w:t>
      </w:r>
    </w:p>
    <w:p w:rsidR="005B12FD" w:rsidRDefault="005B12FD" w:rsidP="005B12FD">
      <w:pPr>
        <w:spacing w:after="0"/>
        <w:jc w:val="both"/>
        <w:rPr>
          <w:rFonts w:ascii="Arial" w:hAnsi="Arial" w:cs="Arial"/>
          <w:sz w:val="24"/>
          <w:szCs w:val="24"/>
        </w:rPr>
      </w:pPr>
    </w:p>
    <w:p w:rsidR="007C3AFD" w:rsidRDefault="007C3AFD" w:rsidP="007C3AFD">
      <w:pPr>
        <w:spacing w:after="0"/>
        <w:jc w:val="both"/>
        <w:rPr>
          <w:rFonts w:ascii="Arial" w:hAnsi="Arial" w:cs="Arial"/>
          <w:sz w:val="24"/>
          <w:szCs w:val="24"/>
        </w:rPr>
      </w:pPr>
      <w:r>
        <w:rPr>
          <w:rFonts w:ascii="Arial" w:hAnsi="Arial" w:cs="Arial"/>
          <w:sz w:val="24"/>
          <w:szCs w:val="24"/>
        </w:rPr>
        <w:t>Life Long Learning is noted as a key principle in the draft Framework.  The draft Framework states;</w:t>
      </w:r>
    </w:p>
    <w:p w:rsidR="007C3AFD" w:rsidRDefault="007C3AFD" w:rsidP="007C3AFD">
      <w:pPr>
        <w:spacing w:after="0"/>
        <w:jc w:val="both"/>
        <w:rPr>
          <w:rFonts w:ascii="Arial" w:hAnsi="Arial" w:cs="Arial"/>
          <w:sz w:val="24"/>
          <w:szCs w:val="24"/>
        </w:rPr>
      </w:pPr>
    </w:p>
    <w:p w:rsidR="007C3AFD" w:rsidRDefault="007C3AFD" w:rsidP="007C3AFD">
      <w:pPr>
        <w:spacing w:after="0"/>
        <w:ind w:left="851" w:right="1088"/>
        <w:jc w:val="both"/>
        <w:rPr>
          <w:rFonts w:ascii="Arial" w:hAnsi="Arial" w:cs="Arial"/>
          <w:sz w:val="24"/>
          <w:szCs w:val="24"/>
        </w:rPr>
      </w:pPr>
      <w:r>
        <w:rPr>
          <w:rFonts w:ascii="Arial" w:hAnsi="Arial" w:cs="Arial"/>
          <w:sz w:val="24"/>
          <w:szCs w:val="24"/>
        </w:rPr>
        <w:t>‘</w:t>
      </w:r>
      <w:r w:rsidRPr="00016A46">
        <w:rPr>
          <w:rFonts w:ascii="Arial" w:hAnsi="Arial" w:cs="Arial"/>
          <w:sz w:val="24"/>
          <w:szCs w:val="24"/>
        </w:rPr>
        <w:t>DAERA will seek to encourage continuous life-long learning.  Access to training will be designed to be flexible and formal education programmes will, wherever possible, allow progression.</w:t>
      </w:r>
      <w:r>
        <w:rPr>
          <w:rFonts w:ascii="Arial" w:hAnsi="Arial" w:cs="Arial"/>
          <w:sz w:val="24"/>
          <w:szCs w:val="24"/>
        </w:rPr>
        <w:t>’</w:t>
      </w:r>
    </w:p>
    <w:p w:rsidR="007C3AFD" w:rsidRPr="00016A46" w:rsidRDefault="007C3AFD" w:rsidP="007C3AFD">
      <w:pPr>
        <w:spacing w:after="0"/>
        <w:jc w:val="both"/>
        <w:rPr>
          <w:rFonts w:ascii="Arial" w:hAnsi="Arial" w:cs="Arial"/>
          <w:sz w:val="24"/>
          <w:szCs w:val="24"/>
        </w:rPr>
      </w:pPr>
    </w:p>
    <w:p w:rsidR="007C3AFD" w:rsidRDefault="007C3AFD" w:rsidP="007C3AFD">
      <w:pPr>
        <w:spacing w:after="0"/>
        <w:jc w:val="both"/>
        <w:rPr>
          <w:rFonts w:ascii="Arial" w:hAnsi="Arial" w:cs="Arial"/>
          <w:sz w:val="24"/>
          <w:szCs w:val="24"/>
        </w:rPr>
      </w:pPr>
      <w:r>
        <w:rPr>
          <w:rFonts w:ascii="Arial" w:hAnsi="Arial" w:cs="Arial"/>
          <w:sz w:val="24"/>
          <w:szCs w:val="24"/>
        </w:rPr>
        <w:t xml:space="preserve">The educational target will be reviewed by DAERA to establish if a qualifications framework or pathway progression to qualifications could be developed to assist heads of agricultural/horticultural businesses and food processing managers achieve these outcomes.  </w:t>
      </w:r>
    </w:p>
    <w:p w:rsidR="00EE5861" w:rsidRPr="00C02585" w:rsidRDefault="00EE5861" w:rsidP="00565130">
      <w:pPr>
        <w:spacing w:after="0"/>
        <w:jc w:val="both"/>
        <w:rPr>
          <w:rFonts w:ascii="Arial" w:hAnsi="Arial" w:cs="Arial"/>
          <w:b/>
          <w:bCs/>
          <w:sz w:val="24"/>
          <w:szCs w:val="24"/>
        </w:rPr>
      </w:pPr>
      <w:r w:rsidRPr="00C02585">
        <w:rPr>
          <w:rFonts w:ascii="Arial" w:hAnsi="Arial" w:cs="Arial"/>
          <w:b/>
          <w:bCs/>
          <w:sz w:val="24"/>
          <w:szCs w:val="24"/>
        </w:rPr>
        <w:br w:type="page"/>
      </w:r>
    </w:p>
    <w:p w:rsidR="00487DD0" w:rsidRPr="00C02585" w:rsidRDefault="00487DD0" w:rsidP="00565130">
      <w:pPr>
        <w:pStyle w:val="ListParagraph"/>
        <w:numPr>
          <w:ilvl w:val="0"/>
          <w:numId w:val="3"/>
        </w:numPr>
        <w:spacing w:after="0"/>
        <w:contextualSpacing w:val="0"/>
        <w:jc w:val="both"/>
        <w:rPr>
          <w:rFonts w:ascii="Arial" w:hAnsi="Arial" w:cs="Arial"/>
          <w:b/>
          <w:bCs/>
          <w:sz w:val="24"/>
          <w:szCs w:val="24"/>
        </w:rPr>
      </w:pPr>
      <w:r w:rsidRPr="00C02585">
        <w:rPr>
          <w:rFonts w:ascii="Arial" w:hAnsi="Arial" w:cs="Arial"/>
          <w:b/>
          <w:bCs/>
          <w:sz w:val="24"/>
          <w:szCs w:val="24"/>
        </w:rPr>
        <w:lastRenderedPageBreak/>
        <w:t>Do you have any views on the conclusions reached by DAERA to screen out further assessment in respect of Equality Impact Assessment;?</w:t>
      </w:r>
    </w:p>
    <w:p w:rsidR="00EE69E5" w:rsidRPr="00C02585" w:rsidRDefault="00EE69E5" w:rsidP="00565130">
      <w:pPr>
        <w:spacing w:after="0"/>
        <w:jc w:val="both"/>
        <w:rPr>
          <w:rFonts w:ascii="Arial" w:hAnsi="Arial" w:cs="Arial"/>
          <w:sz w:val="24"/>
          <w:szCs w:val="24"/>
        </w:rPr>
      </w:pPr>
    </w:p>
    <w:p w:rsidR="00EE69E5" w:rsidRPr="00C02585" w:rsidRDefault="00ED10DE" w:rsidP="00565130">
      <w:pPr>
        <w:spacing w:after="0"/>
        <w:jc w:val="both"/>
        <w:rPr>
          <w:rFonts w:ascii="Arial" w:hAnsi="Arial" w:cs="Arial"/>
          <w:sz w:val="24"/>
          <w:szCs w:val="24"/>
        </w:rPr>
      </w:pPr>
      <w:r>
        <w:rPr>
          <w:rFonts w:ascii="Arial" w:hAnsi="Arial" w:cs="Arial"/>
          <w:sz w:val="24"/>
          <w:szCs w:val="24"/>
        </w:rPr>
        <w:t xml:space="preserve">There were </w:t>
      </w:r>
      <w:r w:rsidR="00871D3C">
        <w:rPr>
          <w:rFonts w:ascii="Arial" w:hAnsi="Arial" w:cs="Arial"/>
          <w:sz w:val="24"/>
          <w:szCs w:val="24"/>
        </w:rPr>
        <w:t>six</w:t>
      </w:r>
      <w:r w:rsidR="00EE69E5" w:rsidRPr="00C02585">
        <w:rPr>
          <w:rFonts w:ascii="Arial" w:hAnsi="Arial" w:cs="Arial"/>
          <w:sz w:val="24"/>
          <w:szCs w:val="24"/>
        </w:rPr>
        <w:t xml:space="preserve"> responses </w:t>
      </w:r>
      <w:r>
        <w:rPr>
          <w:rFonts w:ascii="Arial" w:hAnsi="Arial" w:cs="Arial"/>
          <w:sz w:val="24"/>
          <w:szCs w:val="24"/>
        </w:rPr>
        <w:t>to</w:t>
      </w:r>
      <w:r w:rsidR="00EE69E5" w:rsidRPr="00C02585">
        <w:rPr>
          <w:rFonts w:ascii="Arial" w:hAnsi="Arial" w:cs="Arial"/>
          <w:sz w:val="24"/>
          <w:szCs w:val="24"/>
        </w:rPr>
        <w:t xml:space="preserve"> the question. </w:t>
      </w:r>
      <w:r w:rsidR="00AD3FB3">
        <w:rPr>
          <w:rFonts w:ascii="Arial" w:hAnsi="Arial" w:cs="Arial"/>
          <w:sz w:val="24"/>
          <w:szCs w:val="24"/>
        </w:rPr>
        <w:t xml:space="preserve"> </w:t>
      </w:r>
      <w:r w:rsidR="00EE69E5" w:rsidRPr="00C02585">
        <w:rPr>
          <w:rFonts w:ascii="Arial" w:hAnsi="Arial" w:cs="Arial"/>
          <w:sz w:val="24"/>
          <w:szCs w:val="24"/>
        </w:rPr>
        <w:t xml:space="preserve">5 responses (83%) noted that equine is </w:t>
      </w:r>
      <w:r w:rsidR="00871D3C">
        <w:rPr>
          <w:rFonts w:ascii="Arial" w:hAnsi="Arial" w:cs="Arial"/>
          <w:sz w:val="24"/>
          <w:szCs w:val="24"/>
        </w:rPr>
        <w:t xml:space="preserve">an </w:t>
      </w:r>
      <w:r w:rsidR="00EE69E5" w:rsidRPr="00C02585">
        <w:rPr>
          <w:rFonts w:ascii="Arial" w:hAnsi="Arial" w:cs="Arial"/>
          <w:sz w:val="24"/>
          <w:szCs w:val="24"/>
        </w:rPr>
        <w:t xml:space="preserve">inclusive </w:t>
      </w:r>
      <w:r w:rsidR="00871D3C">
        <w:rPr>
          <w:rFonts w:ascii="Arial" w:hAnsi="Arial" w:cs="Arial"/>
          <w:sz w:val="24"/>
          <w:szCs w:val="24"/>
        </w:rPr>
        <w:t xml:space="preserve">industry </w:t>
      </w:r>
      <w:r w:rsidR="00EE69E5" w:rsidRPr="00C02585">
        <w:rPr>
          <w:rFonts w:ascii="Arial" w:hAnsi="Arial" w:cs="Arial"/>
          <w:sz w:val="24"/>
          <w:szCs w:val="24"/>
        </w:rPr>
        <w:t xml:space="preserve">and </w:t>
      </w:r>
      <w:r w:rsidR="00871D3C">
        <w:rPr>
          <w:rFonts w:ascii="Arial" w:hAnsi="Arial" w:cs="Arial"/>
          <w:sz w:val="24"/>
          <w:szCs w:val="24"/>
        </w:rPr>
        <w:t>one</w:t>
      </w:r>
      <w:r w:rsidR="00EE69E5" w:rsidRPr="00C02585">
        <w:rPr>
          <w:rFonts w:ascii="Arial" w:hAnsi="Arial" w:cs="Arial"/>
          <w:sz w:val="24"/>
          <w:szCs w:val="24"/>
        </w:rPr>
        <w:t xml:space="preserve"> response (17%) agreed that equality impacts should be kept under review.  </w:t>
      </w:r>
      <w:r w:rsidR="0045772E">
        <w:rPr>
          <w:rFonts w:ascii="Arial" w:hAnsi="Arial" w:cs="Arial"/>
          <w:sz w:val="24"/>
          <w:szCs w:val="24"/>
        </w:rPr>
        <w:t>20</w:t>
      </w:r>
      <w:r w:rsidR="00EE69E5" w:rsidRPr="00C02585">
        <w:rPr>
          <w:rFonts w:ascii="Arial" w:hAnsi="Arial" w:cs="Arial"/>
          <w:sz w:val="24"/>
          <w:szCs w:val="24"/>
        </w:rPr>
        <w:t xml:space="preserve"> responses either stated no comment or did not respond.</w:t>
      </w:r>
    </w:p>
    <w:p w:rsidR="00487DD0" w:rsidRPr="00C02585" w:rsidRDefault="00487DD0" w:rsidP="00565130">
      <w:pPr>
        <w:spacing w:after="0"/>
        <w:jc w:val="both"/>
        <w:rPr>
          <w:rFonts w:ascii="Arial" w:hAnsi="Arial" w:cs="Arial"/>
          <w:sz w:val="24"/>
          <w:szCs w:val="24"/>
        </w:rPr>
      </w:pPr>
    </w:p>
    <w:p w:rsidR="00E074A4" w:rsidRDefault="00E074A4" w:rsidP="00565130">
      <w:pPr>
        <w:spacing w:after="0"/>
        <w:jc w:val="both"/>
        <w:rPr>
          <w:rFonts w:ascii="Arial" w:hAnsi="Arial" w:cs="Arial"/>
          <w:b/>
          <w:bCs/>
          <w:sz w:val="24"/>
          <w:szCs w:val="24"/>
        </w:rPr>
      </w:pPr>
      <w:r w:rsidRPr="00C02585">
        <w:rPr>
          <w:rFonts w:ascii="Arial" w:hAnsi="Arial" w:cs="Arial"/>
          <w:b/>
          <w:bCs/>
          <w:sz w:val="24"/>
          <w:szCs w:val="24"/>
        </w:rPr>
        <w:t>Departmental Response</w:t>
      </w:r>
    </w:p>
    <w:p w:rsidR="00E24F9E" w:rsidRPr="00C02585" w:rsidRDefault="00E24F9E" w:rsidP="00565130">
      <w:pPr>
        <w:spacing w:after="0"/>
        <w:jc w:val="both"/>
        <w:rPr>
          <w:rFonts w:ascii="Arial" w:hAnsi="Arial" w:cs="Arial"/>
          <w:b/>
          <w:bCs/>
          <w:sz w:val="24"/>
          <w:szCs w:val="24"/>
        </w:rPr>
      </w:pPr>
    </w:p>
    <w:p w:rsidR="00487DD0" w:rsidRPr="00C02585" w:rsidRDefault="00E074A4" w:rsidP="00565130">
      <w:pPr>
        <w:spacing w:after="0"/>
        <w:jc w:val="both"/>
        <w:rPr>
          <w:rFonts w:ascii="Arial" w:hAnsi="Arial" w:cs="Arial"/>
          <w:sz w:val="24"/>
          <w:szCs w:val="24"/>
        </w:rPr>
      </w:pPr>
      <w:r w:rsidRPr="00C02585">
        <w:rPr>
          <w:rFonts w:ascii="Arial" w:hAnsi="Arial" w:cs="Arial"/>
          <w:sz w:val="24"/>
          <w:szCs w:val="24"/>
        </w:rPr>
        <w:t xml:space="preserve">DAERA will keep equality impacts under review during </w:t>
      </w:r>
      <w:r w:rsidR="00C02585" w:rsidRPr="00C02585">
        <w:rPr>
          <w:rFonts w:ascii="Arial" w:hAnsi="Arial" w:cs="Arial"/>
          <w:sz w:val="24"/>
          <w:szCs w:val="24"/>
        </w:rPr>
        <w:t>implementation</w:t>
      </w:r>
      <w:r w:rsidRPr="00C02585">
        <w:rPr>
          <w:rFonts w:ascii="Arial" w:hAnsi="Arial" w:cs="Arial"/>
          <w:sz w:val="24"/>
          <w:szCs w:val="24"/>
        </w:rPr>
        <w:t>.</w:t>
      </w:r>
    </w:p>
    <w:p w:rsidR="00EE5861" w:rsidRPr="00C02585" w:rsidRDefault="00EE5861" w:rsidP="00565130">
      <w:pPr>
        <w:spacing w:after="0"/>
        <w:jc w:val="both"/>
        <w:rPr>
          <w:rFonts w:ascii="Arial" w:hAnsi="Arial" w:cs="Arial"/>
          <w:b/>
          <w:bCs/>
          <w:sz w:val="24"/>
          <w:szCs w:val="24"/>
        </w:rPr>
      </w:pPr>
      <w:r w:rsidRPr="00C02585">
        <w:rPr>
          <w:rFonts w:ascii="Arial" w:hAnsi="Arial" w:cs="Arial"/>
          <w:b/>
          <w:bCs/>
          <w:sz w:val="24"/>
          <w:szCs w:val="24"/>
        </w:rPr>
        <w:br w:type="page"/>
      </w:r>
    </w:p>
    <w:p w:rsidR="00487DD0" w:rsidRPr="00C02585" w:rsidRDefault="00487DD0" w:rsidP="00565130">
      <w:pPr>
        <w:pStyle w:val="ListParagraph"/>
        <w:numPr>
          <w:ilvl w:val="0"/>
          <w:numId w:val="3"/>
        </w:numPr>
        <w:spacing w:after="0"/>
        <w:contextualSpacing w:val="0"/>
        <w:jc w:val="both"/>
        <w:rPr>
          <w:rFonts w:ascii="Arial" w:hAnsi="Arial" w:cs="Arial"/>
          <w:b/>
          <w:bCs/>
          <w:sz w:val="24"/>
          <w:szCs w:val="24"/>
        </w:rPr>
      </w:pPr>
      <w:r w:rsidRPr="00C02585">
        <w:rPr>
          <w:rFonts w:ascii="Arial" w:hAnsi="Arial" w:cs="Arial"/>
          <w:b/>
          <w:bCs/>
          <w:sz w:val="24"/>
          <w:szCs w:val="24"/>
        </w:rPr>
        <w:lastRenderedPageBreak/>
        <w:t>Is there any other aspect of the proposals you wish to comment on?</w:t>
      </w:r>
    </w:p>
    <w:p w:rsidR="00EE69E5" w:rsidRPr="00C02585" w:rsidRDefault="00EE69E5" w:rsidP="00565130">
      <w:pPr>
        <w:spacing w:after="0"/>
        <w:ind w:left="142"/>
        <w:jc w:val="both"/>
        <w:rPr>
          <w:rFonts w:ascii="Arial" w:hAnsi="Arial" w:cs="Arial"/>
          <w:sz w:val="24"/>
          <w:szCs w:val="24"/>
        </w:rPr>
      </w:pPr>
    </w:p>
    <w:p w:rsidR="00487DD0" w:rsidRPr="00C02585" w:rsidRDefault="00871D3C" w:rsidP="00565130">
      <w:pPr>
        <w:spacing w:after="0"/>
        <w:ind w:left="142"/>
        <w:jc w:val="both"/>
        <w:rPr>
          <w:rFonts w:ascii="Arial" w:hAnsi="Arial" w:cs="Arial"/>
          <w:sz w:val="24"/>
          <w:szCs w:val="24"/>
        </w:rPr>
      </w:pPr>
      <w:r>
        <w:rPr>
          <w:rFonts w:ascii="Arial" w:hAnsi="Arial" w:cs="Arial"/>
          <w:sz w:val="24"/>
          <w:szCs w:val="24"/>
        </w:rPr>
        <w:t xml:space="preserve">There were </w:t>
      </w:r>
      <w:r w:rsidR="00DD73D5" w:rsidRPr="00C02585">
        <w:rPr>
          <w:rFonts w:ascii="Arial" w:hAnsi="Arial" w:cs="Arial"/>
          <w:sz w:val="24"/>
          <w:szCs w:val="24"/>
        </w:rPr>
        <w:t>20</w:t>
      </w:r>
      <w:r w:rsidR="00487DD0" w:rsidRPr="00C02585">
        <w:rPr>
          <w:rFonts w:ascii="Arial" w:hAnsi="Arial" w:cs="Arial"/>
          <w:sz w:val="24"/>
          <w:szCs w:val="24"/>
        </w:rPr>
        <w:t xml:space="preserve"> respon</w:t>
      </w:r>
      <w:r>
        <w:rPr>
          <w:rFonts w:ascii="Arial" w:hAnsi="Arial" w:cs="Arial"/>
          <w:sz w:val="24"/>
          <w:szCs w:val="24"/>
        </w:rPr>
        <w:t>s</w:t>
      </w:r>
      <w:r w:rsidR="00487DD0" w:rsidRPr="00C02585">
        <w:rPr>
          <w:rFonts w:ascii="Arial" w:hAnsi="Arial" w:cs="Arial"/>
          <w:sz w:val="24"/>
          <w:szCs w:val="24"/>
        </w:rPr>
        <w:t xml:space="preserve">es </w:t>
      </w:r>
      <w:r>
        <w:rPr>
          <w:rFonts w:ascii="Arial" w:hAnsi="Arial" w:cs="Arial"/>
          <w:sz w:val="24"/>
          <w:szCs w:val="24"/>
        </w:rPr>
        <w:t>to this question</w:t>
      </w:r>
      <w:r w:rsidR="00487DD0" w:rsidRPr="00C02585">
        <w:rPr>
          <w:rFonts w:ascii="Arial" w:hAnsi="Arial" w:cs="Arial"/>
          <w:sz w:val="24"/>
          <w:szCs w:val="24"/>
        </w:rPr>
        <w:t>.  Key points raised include:</w:t>
      </w:r>
    </w:p>
    <w:p w:rsidR="00487DD0" w:rsidRPr="00C02585" w:rsidRDefault="00487DD0" w:rsidP="00565130">
      <w:pPr>
        <w:spacing w:after="0"/>
        <w:ind w:left="142"/>
        <w:jc w:val="both"/>
        <w:rPr>
          <w:rFonts w:ascii="Arial" w:hAnsi="Arial" w:cs="Arial"/>
          <w:sz w:val="24"/>
          <w:szCs w:val="24"/>
        </w:rPr>
      </w:pPr>
    </w:p>
    <w:p w:rsidR="00487DD0" w:rsidRPr="00C02585" w:rsidRDefault="00487DD0" w:rsidP="00565130">
      <w:pPr>
        <w:pStyle w:val="ListParagraph"/>
        <w:numPr>
          <w:ilvl w:val="0"/>
          <w:numId w:val="5"/>
        </w:numPr>
        <w:spacing w:after="0"/>
        <w:contextualSpacing w:val="0"/>
        <w:jc w:val="both"/>
        <w:rPr>
          <w:rFonts w:ascii="Arial" w:hAnsi="Arial" w:cs="Arial"/>
          <w:sz w:val="24"/>
          <w:szCs w:val="24"/>
        </w:rPr>
      </w:pPr>
      <w:r w:rsidRPr="00C02585">
        <w:rPr>
          <w:rFonts w:ascii="Arial" w:hAnsi="Arial" w:cs="Arial"/>
          <w:sz w:val="24"/>
          <w:szCs w:val="24"/>
        </w:rPr>
        <w:t xml:space="preserve">The Northern Ireland Flower and Foliage Association said “This Framework is very disappointing from the perspective of flower and foliage growers and the businesses which depend on this aspect of horticulture – floristry and wedding businesses.  </w:t>
      </w:r>
      <w:r w:rsidR="00AD3FB3">
        <w:rPr>
          <w:rFonts w:ascii="Arial" w:hAnsi="Arial" w:cs="Arial"/>
          <w:sz w:val="24"/>
          <w:szCs w:val="24"/>
        </w:rPr>
        <w:t xml:space="preserve"> </w:t>
      </w:r>
      <w:r w:rsidRPr="00C02585">
        <w:rPr>
          <w:rFonts w:ascii="Arial" w:hAnsi="Arial" w:cs="Arial"/>
          <w:sz w:val="24"/>
          <w:szCs w:val="24"/>
        </w:rPr>
        <w:t xml:space="preserve">The role of CAFRE at Greenmount could be seriously undermined by such limited vision.”  </w:t>
      </w:r>
    </w:p>
    <w:p w:rsidR="00487DD0" w:rsidRPr="00C02585" w:rsidRDefault="00487DD0" w:rsidP="00565130">
      <w:pPr>
        <w:spacing w:after="0"/>
        <w:ind w:left="142"/>
        <w:jc w:val="both"/>
        <w:rPr>
          <w:rFonts w:ascii="Arial" w:hAnsi="Arial" w:cs="Arial"/>
          <w:sz w:val="24"/>
          <w:szCs w:val="24"/>
        </w:rPr>
      </w:pPr>
    </w:p>
    <w:p w:rsidR="00487DD0" w:rsidRPr="00C02585" w:rsidRDefault="00AD3FB3" w:rsidP="00565130">
      <w:pPr>
        <w:pStyle w:val="ListParagraph"/>
        <w:numPr>
          <w:ilvl w:val="0"/>
          <w:numId w:val="5"/>
        </w:numPr>
        <w:spacing w:after="0"/>
        <w:contextualSpacing w:val="0"/>
        <w:jc w:val="both"/>
        <w:rPr>
          <w:rFonts w:ascii="Arial" w:hAnsi="Arial" w:cs="Arial"/>
          <w:sz w:val="24"/>
          <w:szCs w:val="24"/>
        </w:rPr>
      </w:pPr>
      <w:r>
        <w:rPr>
          <w:rFonts w:ascii="Arial" w:hAnsi="Arial" w:cs="Arial"/>
          <w:sz w:val="24"/>
          <w:szCs w:val="24"/>
        </w:rPr>
        <w:t>AFBI said “</w:t>
      </w:r>
      <w:r w:rsidR="00487DD0" w:rsidRPr="00C02585">
        <w:rPr>
          <w:rFonts w:ascii="Arial" w:hAnsi="Arial" w:cs="Arial"/>
          <w:sz w:val="24"/>
          <w:szCs w:val="24"/>
        </w:rPr>
        <w:t xml:space="preserve">The current drive appears to be entirely focused on the provision of expertise and capability at the ‘workface’ within the agri-food sector.  </w:t>
      </w:r>
      <w:r>
        <w:rPr>
          <w:rFonts w:ascii="Arial" w:hAnsi="Arial" w:cs="Arial"/>
          <w:sz w:val="24"/>
          <w:szCs w:val="24"/>
        </w:rPr>
        <w:t xml:space="preserve"> </w:t>
      </w:r>
      <w:r w:rsidR="00487DD0" w:rsidRPr="00C02585">
        <w:rPr>
          <w:rFonts w:ascii="Arial" w:hAnsi="Arial" w:cs="Arial"/>
          <w:sz w:val="24"/>
          <w:szCs w:val="24"/>
        </w:rPr>
        <w:t>Whilst this is important, the report ignores the crucial role of high quality graduates in agricultural and food sciences in leading innovation and driving advances in the agriculture and food processing sectors.”</w:t>
      </w:r>
    </w:p>
    <w:p w:rsidR="00487DD0" w:rsidRPr="00C02585" w:rsidRDefault="00487DD0" w:rsidP="00565130">
      <w:pPr>
        <w:spacing w:after="0"/>
        <w:jc w:val="both"/>
        <w:rPr>
          <w:rFonts w:ascii="Arial" w:hAnsi="Arial" w:cs="Arial"/>
          <w:sz w:val="24"/>
          <w:szCs w:val="24"/>
        </w:rPr>
      </w:pPr>
    </w:p>
    <w:p w:rsidR="00487DD0" w:rsidRPr="00C02585" w:rsidRDefault="00487DD0" w:rsidP="00565130">
      <w:pPr>
        <w:pStyle w:val="ListParagraph"/>
        <w:numPr>
          <w:ilvl w:val="0"/>
          <w:numId w:val="5"/>
        </w:numPr>
        <w:autoSpaceDE w:val="0"/>
        <w:autoSpaceDN w:val="0"/>
        <w:spacing w:after="0"/>
        <w:contextualSpacing w:val="0"/>
        <w:jc w:val="both"/>
        <w:rPr>
          <w:rFonts w:ascii="Arial" w:hAnsi="Arial" w:cs="Arial"/>
          <w:sz w:val="24"/>
          <w:szCs w:val="24"/>
        </w:rPr>
      </w:pPr>
      <w:r w:rsidRPr="00C02585">
        <w:rPr>
          <w:rFonts w:ascii="Arial" w:hAnsi="Arial" w:cs="Arial"/>
          <w:sz w:val="24"/>
          <w:szCs w:val="24"/>
        </w:rPr>
        <w:t>Horticulture Forum for Northern Ireland said “The evidence base which has been used to support the construction of the DAERA Framework has been much too limited.  There is no correct understanding of the term ‘horticulture’. The Chartered Institute of Horticulture defines it as follows:</w:t>
      </w:r>
    </w:p>
    <w:p w:rsidR="00487DD0" w:rsidRPr="00C02585" w:rsidRDefault="00487DD0" w:rsidP="00565130">
      <w:pPr>
        <w:spacing w:after="0"/>
        <w:jc w:val="both"/>
        <w:rPr>
          <w:rFonts w:ascii="Arial" w:hAnsi="Arial" w:cs="Arial"/>
          <w:sz w:val="24"/>
          <w:szCs w:val="24"/>
        </w:rPr>
      </w:pPr>
    </w:p>
    <w:p w:rsidR="00487DD0" w:rsidRPr="00C02585" w:rsidRDefault="00487DD0" w:rsidP="00565130">
      <w:pPr>
        <w:spacing w:after="0"/>
        <w:ind w:left="502"/>
        <w:jc w:val="both"/>
        <w:rPr>
          <w:rFonts w:ascii="Arial" w:hAnsi="Arial" w:cs="Arial"/>
          <w:i/>
          <w:iCs/>
          <w:sz w:val="24"/>
          <w:szCs w:val="24"/>
        </w:rPr>
      </w:pPr>
      <w:r w:rsidRPr="00C02585">
        <w:rPr>
          <w:rFonts w:ascii="Arial" w:hAnsi="Arial" w:cs="Arial"/>
          <w:sz w:val="24"/>
          <w:szCs w:val="24"/>
        </w:rPr>
        <w:t>‘</w:t>
      </w:r>
      <w:r w:rsidRPr="00C02585">
        <w:rPr>
          <w:rFonts w:ascii="Arial" w:hAnsi="Arial" w:cs="Arial"/>
          <w:i/>
          <w:iCs/>
          <w:sz w:val="24"/>
          <w:szCs w:val="24"/>
        </w:rPr>
        <w:t>Horticulture is the science, technology, art and business of cultivating and using plants to improve human life.  Horticulturalists and Horticultural scientists create global solutions for sustainable, nutritious food and healthy/restorative and beautiful environments’.</w:t>
      </w:r>
    </w:p>
    <w:p w:rsidR="00487DD0" w:rsidRPr="00C02585" w:rsidRDefault="00487DD0" w:rsidP="00565130">
      <w:pPr>
        <w:spacing w:after="0"/>
        <w:jc w:val="both"/>
        <w:rPr>
          <w:rFonts w:ascii="Arial" w:hAnsi="Arial" w:cs="Arial"/>
          <w:sz w:val="24"/>
          <w:szCs w:val="24"/>
        </w:rPr>
      </w:pPr>
    </w:p>
    <w:p w:rsidR="00487DD0" w:rsidRPr="00C02585" w:rsidRDefault="00487DD0" w:rsidP="00565130">
      <w:pPr>
        <w:autoSpaceDE w:val="0"/>
        <w:autoSpaceDN w:val="0"/>
        <w:spacing w:after="0"/>
        <w:ind w:left="502" w:firstLine="218"/>
        <w:jc w:val="both"/>
        <w:rPr>
          <w:rFonts w:ascii="Arial" w:hAnsi="Arial" w:cs="Arial"/>
          <w:sz w:val="24"/>
          <w:szCs w:val="24"/>
        </w:rPr>
      </w:pPr>
      <w:r w:rsidRPr="00C02585">
        <w:rPr>
          <w:rFonts w:ascii="Arial" w:hAnsi="Arial" w:cs="Arial"/>
          <w:sz w:val="24"/>
          <w:szCs w:val="24"/>
        </w:rPr>
        <w:t>“The evidence base has not drawn on the flower and foliage sector or ornamental and bedding plant production.  These are now significant in terms of turnover and numbers employed and is estimated to be £15 million in Northern Ireland.  There has also been too little information gathered about the importance and relevance of landscape development and grounds-keeping sectors, particularly to tourism and the health and well-being of the public at large.”</w:t>
      </w:r>
    </w:p>
    <w:p w:rsidR="00487DD0" w:rsidRPr="00C02585" w:rsidRDefault="00487DD0" w:rsidP="00565130">
      <w:pPr>
        <w:spacing w:after="0"/>
        <w:jc w:val="both"/>
        <w:rPr>
          <w:rFonts w:ascii="Arial" w:hAnsi="Arial" w:cs="Arial"/>
          <w:sz w:val="24"/>
          <w:szCs w:val="24"/>
        </w:rPr>
      </w:pPr>
    </w:p>
    <w:p w:rsidR="006A5F40" w:rsidRPr="00C02585" w:rsidRDefault="00487DD0" w:rsidP="00565130">
      <w:pPr>
        <w:pStyle w:val="ListParagraph"/>
        <w:numPr>
          <w:ilvl w:val="0"/>
          <w:numId w:val="5"/>
        </w:numPr>
        <w:spacing w:after="0"/>
        <w:contextualSpacing w:val="0"/>
        <w:jc w:val="both"/>
        <w:rPr>
          <w:rFonts w:ascii="Arial" w:hAnsi="Arial" w:cs="Arial"/>
          <w:sz w:val="24"/>
          <w:szCs w:val="24"/>
        </w:rPr>
      </w:pPr>
      <w:r w:rsidRPr="00C02585">
        <w:rPr>
          <w:rFonts w:ascii="Arial" w:hAnsi="Arial" w:cs="Arial"/>
          <w:sz w:val="24"/>
          <w:szCs w:val="24"/>
        </w:rPr>
        <w:t>The Equine sector raised their concerns about lack of inclusion of equine in the framework.</w:t>
      </w:r>
      <w:r w:rsidR="006A5F40" w:rsidRPr="00C02585">
        <w:rPr>
          <w:rFonts w:ascii="Arial" w:hAnsi="Arial" w:cs="Arial"/>
          <w:sz w:val="24"/>
          <w:szCs w:val="24"/>
        </w:rPr>
        <w:t xml:space="preserve"> ECNI reinforced that the equine industry is a major contributor to</w:t>
      </w:r>
      <w:r w:rsidR="00FD31D2">
        <w:rPr>
          <w:rFonts w:ascii="Arial" w:hAnsi="Arial" w:cs="Arial"/>
          <w:sz w:val="24"/>
          <w:szCs w:val="24"/>
        </w:rPr>
        <w:t xml:space="preserve"> </w:t>
      </w:r>
      <w:r w:rsidR="006A5F40" w:rsidRPr="00C02585">
        <w:rPr>
          <w:rFonts w:ascii="Arial" w:hAnsi="Arial" w:cs="Arial"/>
          <w:sz w:val="24"/>
          <w:szCs w:val="24"/>
        </w:rPr>
        <w:t>th</w:t>
      </w:r>
      <w:r w:rsidR="00FD31D2">
        <w:rPr>
          <w:rFonts w:ascii="Arial" w:hAnsi="Arial" w:cs="Arial"/>
          <w:sz w:val="24"/>
          <w:szCs w:val="24"/>
        </w:rPr>
        <w:t>e</w:t>
      </w:r>
      <w:r w:rsidR="006A5F40" w:rsidRPr="00C02585">
        <w:rPr>
          <w:rFonts w:ascii="Arial" w:hAnsi="Arial" w:cs="Arial"/>
          <w:sz w:val="24"/>
          <w:szCs w:val="24"/>
        </w:rPr>
        <w:t xml:space="preserve"> economy and that equine education provides a major opportunity for young people.</w:t>
      </w:r>
    </w:p>
    <w:p w:rsidR="00487DD0" w:rsidRPr="00C02585" w:rsidRDefault="00487DD0" w:rsidP="00565130">
      <w:pPr>
        <w:pStyle w:val="ListParagraph"/>
        <w:spacing w:after="0"/>
        <w:ind w:left="502"/>
        <w:contextualSpacing w:val="0"/>
        <w:jc w:val="both"/>
        <w:rPr>
          <w:rFonts w:ascii="Arial" w:hAnsi="Arial" w:cs="Arial"/>
          <w:sz w:val="24"/>
          <w:szCs w:val="24"/>
        </w:rPr>
      </w:pPr>
    </w:p>
    <w:p w:rsidR="00487DD0" w:rsidRPr="00C02585" w:rsidRDefault="00487DD0" w:rsidP="00565130">
      <w:pPr>
        <w:pStyle w:val="ListParagraph"/>
        <w:numPr>
          <w:ilvl w:val="0"/>
          <w:numId w:val="5"/>
        </w:numPr>
        <w:spacing w:after="0"/>
        <w:contextualSpacing w:val="0"/>
        <w:jc w:val="both"/>
        <w:rPr>
          <w:rFonts w:ascii="Arial" w:hAnsi="Arial" w:cs="Arial"/>
          <w:sz w:val="24"/>
          <w:szCs w:val="24"/>
        </w:rPr>
      </w:pPr>
      <w:r w:rsidRPr="00C02585">
        <w:rPr>
          <w:rFonts w:ascii="Arial" w:hAnsi="Arial" w:cs="Arial"/>
          <w:sz w:val="24"/>
          <w:szCs w:val="24"/>
        </w:rPr>
        <w:t>The Aquaculture Initiative said “The main educational and training needs of the fisheries sector are addressed by Seafish. However, it should be noted that The Aquaculture sector has a separate but related training need.</w:t>
      </w:r>
    </w:p>
    <w:p w:rsidR="00487DD0" w:rsidRPr="00C02585" w:rsidRDefault="00487DD0" w:rsidP="00565130">
      <w:pPr>
        <w:pStyle w:val="ListParagraph"/>
        <w:spacing w:after="0"/>
        <w:jc w:val="both"/>
        <w:rPr>
          <w:rFonts w:ascii="Arial" w:hAnsi="Arial" w:cs="Arial"/>
          <w:sz w:val="24"/>
          <w:szCs w:val="24"/>
        </w:rPr>
      </w:pPr>
    </w:p>
    <w:p w:rsidR="00487DD0" w:rsidRPr="00C02585" w:rsidRDefault="00AD3FB3" w:rsidP="00565130">
      <w:pPr>
        <w:pStyle w:val="ListParagraph"/>
        <w:numPr>
          <w:ilvl w:val="0"/>
          <w:numId w:val="5"/>
        </w:numPr>
        <w:spacing w:after="0"/>
        <w:contextualSpacing w:val="0"/>
        <w:jc w:val="both"/>
        <w:rPr>
          <w:rFonts w:ascii="Arial" w:hAnsi="Arial" w:cs="Arial"/>
          <w:sz w:val="24"/>
          <w:szCs w:val="24"/>
        </w:rPr>
      </w:pPr>
      <w:r>
        <w:rPr>
          <w:rFonts w:ascii="Arial" w:hAnsi="Arial" w:cs="Arial"/>
          <w:sz w:val="24"/>
          <w:szCs w:val="24"/>
        </w:rPr>
        <w:lastRenderedPageBreak/>
        <w:t xml:space="preserve">The </w:t>
      </w:r>
      <w:r w:rsidR="00487DD0" w:rsidRPr="00C02585">
        <w:rPr>
          <w:rFonts w:ascii="Arial" w:hAnsi="Arial" w:cs="Arial"/>
          <w:sz w:val="24"/>
          <w:szCs w:val="24"/>
        </w:rPr>
        <w:t>UFU said “The UFU wishes to reiterate the need for any DAERA knowledge framework to encompass the entire breadth of agriculture, horticulture and forestry across all levels of the agri food industry. The sector is very diverse and any potential for improving knowledge must be open to all areas and reflect the different systems.  The UFU believe the consultation misses the opportunity to revise the current CAFRE curriculum to provide a greater emphasis on grassland management, soils and business management. The UFU believe that the technical side of education in NI is strong but much more should be done to improve the strength of business delivery for students. “</w:t>
      </w:r>
    </w:p>
    <w:p w:rsidR="008A2D70" w:rsidRPr="00C02585" w:rsidRDefault="008A2D70" w:rsidP="00565130">
      <w:pPr>
        <w:pStyle w:val="ListParagraph"/>
        <w:spacing w:after="0"/>
        <w:ind w:left="502"/>
        <w:jc w:val="both"/>
        <w:rPr>
          <w:rFonts w:ascii="Arial" w:hAnsi="Arial" w:cs="Arial"/>
          <w:sz w:val="24"/>
          <w:szCs w:val="24"/>
        </w:rPr>
      </w:pPr>
    </w:p>
    <w:p w:rsidR="008A2D70" w:rsidRPr="00C02585" w:rsidRDefault="008A2D70" w:rsidP="00565130">
      <w:pPr>
        <w:pStyle w:val="ListParagraph"/>
        <w:numPr>
          <w:ilvl w:val="0"/>
          <w:numId w:val="5"/>
        </w:numPr>
        <w:spacing w:after="0"/>
        <w:contextualSpacing w:val="0"/>
        <w:jc w:val="both"/>
        <w:rPr>
          <w:rFonts w:ascii="Arial" w:hAnsi="Arial" w:cs="Arial"/>
          <w:sz w:val="24"/>
          <w:szCs w:val="24"/>
        </w:rPr>
      </w:pPr>
      <w:r w:rsidRPr="00C02585">
        <w:rPr>
          <w:rFonts w:ascii="Arial" w:hAnsi="Arial" w:cs="Arial"/>
          <w:sz w:val="24"/>
          <w:szCs w:val="24"/>
        </w:rPr>
        <w:t xml:space="preserve">Choice Housing Ireland </w:t>
      </w:r>
      <w:r w:rsidR="006A5F40" w:rsidRPr="00C02585">
        <w:rPr>
          <w:rFonts w:ascii="Arial" w:hAnsi="Arial" w:cs="Arial"/>
          <w:sz w:val="24"/>
          <w:szCs w:val="24"/>
        </w:rPr>
        <w:t>Limited</w:t>
      </w:r>
      <w:r w:rsidRPr="00C02585">
        <w:rPr>
          <w:rFonts w:ascii="Arial" w:hAnsi="Arial" w:cs="Arial"/>
          <w:sz w:val="24"/>
          <w:szCs w:val="24"/>
        </w:rPr>
        <w:t xml:space="preserve"> stated that the strategic </w:t>
      </w:r>
      <w:r w:rsidR="006A5F40" w:rsidRPr="00C02585">
        <w:rPr>
          <w:rFonts w:ascii="Arial" w:hAnsi="Arial" w:cs="Arial"/>
          <w:sz w:val="24"/>
          <w:szCs w:val="24"/>
        </w:rPr>
        <w:t>priorities</w:t>
      </w:r>
      <w:r w:rsidRPr="00C02585">
        <w:rPr>
          <w:rFonts w:ascii="Arial" w:hAnsi="Arial" w:cs="Arial"/>
          <w:sz w:val="24"/>
          <w:szCs w:val="24"/>
        </w:rPr>
        <w:t xml:space="preserve"> are not in</w:t>
      </w:r>
      <w:r w:rsidR="006A5F40" w:rsidRPr="00C02585">
        <w:rPr>
          <w:rFonts w:ascii="Arial" w:hAnsi="Arial" w:cs="Arial"/>
          <w:sz w:val="24"/>
          <w:szCs w:val="24"/>
        </w:rPr>
        <w:t xml:space="preserve"> </w:t>
      </w:r>
      <w:r w:rsidRPr="00C02585">
        <w:rPr>
          <w:rFonts w:ascii="Arial" w:hAnsi="Arial" w:cs="Arial"/>
          <w:sz w:val="24"/>
          <w:szCs w:val="24"/>
        </w:rPr>
        <w:t xml:space="preserve">the correct </w:t>
      </w:r>
      <w:r w:rsidR="006A5F40" w:rsidRPr="00C02585">
        <w:rPr>
          <w:rFonts w:ascii="Arial" w:hAnsi="Arial" w:cs="Arial"/>
          <w:sz w:val="24"/>
          <w:szCs w:val="24"/>
        </w:rPr>
        <w:t>order</w:t>
      </w:r>
      <w:r w:rsidRPr="00C02585">
        <w:rPr>
          <w:rFonts w:ascii="Arial" w:hAnsi="Arial" w:cs="Arial"/>
          <w:sz w:val="24"/>
          <w:szCs w:val="24"/>
        </w:rPr>
        <w:t xml:space="preserve">.  The </w:t>
      </w:r>
      <w:r w:rsidR="006A5F40" w:rsidRPr="00C02585">
        <w:rPr>
          <w:rFonts w:ascii="Arial" w:hAnsi="Arial" w:cs="Arial"/>
          <w:sz w:val="24"/>
          <w:szCs w:val="24"/>
        </w:rPr>
        <w:t>response</w:t>
      </w:r>
      <w:r w:rsidRPr="00C02585">
        <w:rPr>
          <w:rFonts w:ascii="Arial" w:hAnsi="Arial" w:cs="Arial"/>
          <w:sz w:val="24"/>
          <w:szCs w:val="24"/>
        </w:rPr>
        <w:t xml:space="preserve"> went on to state that ‘</w:t>
      </w:r>
      <w:r w:rsidR="006A5F40" w:rsidRPr="00C02585">
        <w:rPr>
          <w:rFonts w:ascii="Arial" w:hAnsi="Arial" w:cs="Arial"/>
          <w:sz w:val="24"/>
          <w:szCs w:val="24"/>
        </w:rPr>
        <w:t>desirable</w:t>
      </w:r>
      <w:r w:rsidRPr="00C02585">
        <w:rPr>
          <w:rFonts w:ascii="Arial" w:hAnsi="Arial" w:cs="Arial"/>
          <w:sz w:val="24"/>
          <w:szCs w:val="24"/>
        </w:rPr>
        <w:t xml:space="preserve"> objectives can only be achieved in a thriving and rural economy, so it must be the over-riding objective of the Department’.</w:t>
      </w:r>
    </w:p>
    <w:p w:rsidR="00487DD0" w:rsidRPr="00C02585" w:rsidRDefault="00487DD0" w:rsidP="00565130">
      <w:pPr>
        <w:pStyle w:val="ListParagraph"/>
        <w:spacing w:after="0"/>
        <w:ind w:left="502"/>
        <w:jc w:val="both"/>
        <w:rPr>
          <w:rFonts w:ascii="Arial" w:hAnsi="Arial" w:cs="Arial"/>
          <w:sz w:val="24"/>
          <w:szCs w:val="24"/>
        </w:rPr>
      </w:pPr>
    </w:p>
    <w:p w:rsidR="006A5F40" w:rsidRPr="00C02585" w:rsidRDefault="006A5F40" w:rsidP="00565130">
      <w:pPr>
        <w:pStyle w:val="ListParagraph"/>
        <w:numPr>
          <w:ilvl w:val="0"/>
          <w:numId w:val="5"/>
        </w:numPr>
        <w:spacing w:after="0"/>
        <w:contextualSpacing w:val="0"/>
        <w:jc w:val="both"/>
        <w:rPr>
          <w:rFonts w:ascii="Arial" w:hAnsi="Arial" w:cs="Arial"/>
          <w:sz w:val="24"/>
          <w:szCs w:val="24"/>
        </w:rPr>
      </w:pPr>
      <w:r w:rsidRPr="00C02585">
        <w:rPr>
          <w:rFonts w:ascii="Arial" w:hAnsi="Arial" w:cs="Arial"/>
          <w:sz w:val="24"/>
          <w:szCs w:val="24"/>
        </w:rPr>
        <w:t xml:space="preserve">RSPB stated that </w:t>
      </w:r>
      <w:r w:rsidR="00941146">
        <w:rPr>
          <w:rFonts w:ascii="Arial" w:hAnsi="Arial" w:cs="Arial"/>
          <w:sz w:val="24"/>
          <w:szCs w:val="24"/>
        </w:rPr>
        <w:t>‘</w:t>
      </w:r>
      <w:r w:rsidRPr="00C02585">
        <w:rPr>
          <w:rFonts w:ascii="Arial" w:hAnsi="Arial" w:cs="Arial"/>
          <w:sz w:val="24"/>
          <w:szCs w:val="24"/>
        </w:rPr>
        <w:t xml:space="preserve">the Framework must </w:t>
      </w:r>
      <w:r w:rsidR="00941146" w:rsidRPr="00C02585">
        <w:rPr>
          <w:rFonts w:ascii="Arial" w:hAnsi="Arial" w:cs="Arial"/>
          <w:sz w:val="24"/>
          <w:szCs w:val="24"/>
        </w:rPr>
        <w:t>incorporate</w:t>
      </w:r>
      <w:r w:rsidRPr="00C02585">
        <w:rPr>
          <w:rFonts w:ascii="Arial" w:hAnsi="Arial" w:cs="Arial"/>
          <w:sz w:val="24"/>
          <w:szCs w:val="24"/>
        </w:rPr>
        <w:t xml:space="preserve"> learning around environmental issues, in schools and in </w:t>
      </w:r>
      <w:r w:rsidR="00941146" w:rsidRPr="00C02585">
        <w:rPr>
          <w:rFonts w:ascii="Arial" w:hAnsi="Arial" w:cs="Arial"/>
          <w:sz w:val="24"/>
          <w:szCs w:val="24"/>
        </w:rPr>
        <w:t>communities</w:t>
      </w:r>
      <w:r w:rsidRPr="00C02585">
        <w:rPr>
          <w:rFonts w:ascii="Arial" w:hAnsi="Arial" w:cs="Arial"/>
          <w:sz w:val="24"/>
          <w:szCs w:val="24"/>
        </w:rPr>
        <w:t xml:space="preserve">, </w:t>
      </w:r>
      <w:r w:rsidR="00941146" w:rsidRPr="00C02585">
        <w:rPr>
          <w:rFonts w:ascii="Arial" w:hAnsi="Arial" w:cs="Arial"/>
          <w:sz w:val="24"/>
          <w:szCs w:val="24"/>
        </w:rPr>
        <w:t>to</w:t>
      </w:r>
      <w:r w:rsidRPr="00C02585">
        <w:rPr>
          <w:rFonts w:ascii="Arial" w:hAnsi="Arial" w:cs="Arial"/>
          <w:sz w:val="24"/>
          <w:szCs w:val="24"/>
        </w:rPr>
        <w:t xml:space="preserve"> encourage and enhance the knowledge and skills of our </w:t>
      </w:r>
      <w:r w:rsidR="00941146" w:rsidRPr="00C02585">
        <w:rPr>
          <w:rFonts w:ascii="Arial" w:hAnsi="Arial" w:cs="Arial"/>
          <w:sz w:val="24"/>
          <w:szCs w:val="24"/>
        </w:rPr>
        <w:t>whole</w:t>
      </w:r>
      <w:r w:rsidRPr="00C02585">
        <w:rPr>
          <w:rFonts w:ascii="Arial" w:hAnsi="Arial" w:cs="Arial"/>
          <w:sz w:val="24"/>
          <w:szCs w:val="24"/>
        </w:rPr>
        <w:t xml:space="preserve"> community in a process of </w:t>
      </w:r>
      <w:r w:rsidR="00941146" w:rsidRPr="00C02585">
        <w:rPr>
          <w:rFonts w:ascii="Arial" w:hAnsi="Arial" w:cs="Arial"/>
          <w:sz w:val="24"/>
          <w:szCs w:val="24"/>
        </w:rPr>
        <w:t>lifelong</w:t>
      </w:r>
      <w:r w:rsidRPr="00C02585">
        <w:rPr>
          <w:rFonts w:ascii="Arial" w:hAnsi="Arial" w:cs="Arial"/>
          <w:sz w:val="24"/>
          <w:szCs w:val="24"/>
        </w:rPr>
        <w:t xml:space="preserve"> learning</w:t>
      </w:r>
      <w:r w:rsidR="00941146">
        <w:rPr>
          <w:rFonts w:ascii="Arial" w:hAnsi="Arial" w:cs="Arial"/>
          <w:sz w:val="24"/>
          <w:szCs w:val="24"/>
        </w:rPr>
        <w:t>’</w:t>
      </w:r>
      <w:r w:rsidRPr="00C02585">
        <w:rPr>
          <w:rFonts w:ascii="Arial" w:hAnsi="Arial" w:cs="Arial"/>
          <w:sz w:val="24"/>
          <w:szCs w:val="24"/>
        </w:rPr>
        <w:t>.</w:t>
      </w:r>
    </w:p>
    <w:p w:rsidR="006A5F40" w:rsidRPr="00C02585" w:rsidRDefault="006A5F40" w:rsidP="00565130">
      <w:pPr>
        <w:pStyle w:val="ListParagraph"/>
        <w:spacing w:after="0"/>
        <w:ind w:left="502"/>
        <w:jc w:val="both"/>
        <w:rPr>
          <w:rFonts w:ascii="Arial" w:hAnsi="Arial" w:cs="Arial"/>
          <w:sz w:val="24"/>
          <w:szCs w:val="24"/>
        </w:rPr>
      </w:pPr>
    </w:p>
    <w:p w:rsidR="006A5F40" w:rsidRPr="00C02585" w:rsidRDefault="006A5F40" w:rsidP="00565130">
      <w:pPr>
        <w:pStyle w:val="ListParagraph"/>
        <w:numPr>
          <w:ilvl w:val="0"/>
          <w:numId w:val="5"/>
        </w:numPr>
        <w:spacing w:after="0"/>
        <w:contextualSpacing w:val="0"/>
        <w:jc w:val="both"/>
        <w:rPr>
          <w:rFonts w:ascii="Arial" w:hAnsi="Arial" w:cs="Arial"/>
          <w:sz w:val="24"/>
          <w:szCs w:val="24"/>
        </w:rPr>
      </w:pPr>
      <w:r w:rsidRPr="00C02585">
        <w:rPr>
          <w:rFonts w:ascii="Arial" w:hAnsi="Arial" w:cs="Arial"/>
          <w:sz w:val="24"/>
          <w:szCs w:val="24"/>
        </w:rPr>
        <w:t xml:space="preserve">AFBI reiterated concern that the focus </w:t>
      </w:r>
      <w:r w:rsidR="00941146" w:rsidRPr="00C02585">
        <w:rPr>
          <w:rFonts w:ascii="Arial" w:hAnsi="Arial" w:cs="Arial"/>
          <w:sz w:val="24"/>
          <w:szCs w:val="24"/>
        </w:rPr>
        <w:t>of</w:t>
      </w:r>
      <w:r w:rsidRPr="00C02585">
        <w:rPr>
          <w:rFonts w:ascii="Arial" w:hAnsi="Arial" w:cs="Arial"/>
          <w:sz w:val="24"/>
          <w:szCs w:val="24"/>
        </w:rPr>
        <w:t xml:space="preserve"> the Framework is provision of expertise and capability at the ‘workface’ </w:t>
      </w:r>
      <w:r w:rsidR="00941146" w:rsidRPr="00C02585">
        <w:rPr>
          <w:rFonts w:ascii="Arial" w:hAnsi="Arial" w:cs="Arial"/>
          <w:sz w:val="24"/>
          <w:szCs w:val="24"/>
        </w:rPr>
        <w:t>and</w:t>
      </w:r>
      <w:r w:rsidRPr="00C02585">
        <w:rPr>
          <w:rFonts w:ascii="Arial" w:hAnsi="Arial" w:cs="Arial"/>
          <w:sz w:val="24"/>
          <w:szCs w:val="24"/>
        </w:rPr>
        <w:t xml:space="preserve"> ignores the </w:t>
      </w:r>
      <w:r w:rsidR="00941146" w:rsidRPr="00C02585">
        <w:rPr>
          <w:rFonts w:ascii="Arial" w:hAnsi="Arial" w:cs="Arial"/>
          <w:sz w:val="24"/>
          <w:szCs w:val="24"/>
        </w:rPr>
        <w:t>crucial</w:t>
      </w:r>
      <w:r w:rsidRPr="00C02585">
        <w:rPr>
          <w:rFonts w:ascii="Arial" w:hAnsi="Arial" w:cs="Arial"/>
          <w:sz w:val="24"/>
          <w:szCs w:val="24"/>
        </w:rPr>
        <w:t xml:space="preserve"> role of high quality graduates</w:t>
      </w:r>
    </w:p>
    <w:p w:rsidR="004C01B8" w:rsidRPr="00C02585" w:rsidRDefault="004C01B8" w:rsidP="00565130">
      <w:pPr>
        <w:pStyle w:val="ListParagraph"/>
        <w:spacing w:after="0"/>
        <w:ind w:left="502"/>
        <w:jc w:val="both"/>
        <w:rPr>
          <w:rFonts w:ascii="Arial" w:hAnsi="Arial" w:cs="Arial"/>
          <w:sz w:val="24"/>
          <w:szCs w:val="24"/>
        </w:rPr>
      </w:pPr>
    </w:p>
    <w:p w:rsidR="004C01B8" w:rsidRPr="00C02585" w:rsidRDefault="004C01B8" w:rsidP="00565130">
      <w:pPr>
        <w:pStyle w:val="ListParagraph"/>
        <w:numPr>
          <w:ilvl w:val="0"/>
          <w:numId w:val="5"/>
        </w:numPr>
        <w:spacing w:after="0"/>
        <w:contextualSpacing w:val="0"/>
        <w:jc w:val="both"/>
        <w:rPr>
          <w:rFonts w:ascii="Arial" w:hAnsi="Arial" w:cs="Arial"/>
          <w:sz w:val="24"/>
          <w:szCs w:val="24"/>
        </w:rPr>
      </w:pPr>
      <w:r w:rsidRPr="00C02585">
        <w:rPr>
          <w:rFonts w:ascii="Arial" w:hAnsi="Arial" w:cs="Arial"/>
          <w:sz w:val="24"/>
          <w:szCs w:val="24"/>
        </w:rPr>
        <w:t xml:space="preserve">CNCC and LINI </w:t>
      </w:r>
      <w:r w:rsidR="00941146">
        <w:rPr>
          <w:rFonts w:ascii="Arial" w:hAnsi="Arial" w:cs="Arial"/>
          <w:sz w:val="24"/>
          <w:szCs w:val="24"/>
        </w:rPr>
        <w:t xml:space="preserve">both noted </w:t>
      </w:r>
      <w:r w:rsidRPr="00C02585">
        <w:rPr>
          <w:rFonts w:ascii="Arial" w:hAnsi="Arial" w:cs="Arial"/>
          <w:sz w:val="24"/>
          <w:szCs w:val="24"/>
        </w:rPr>
        <w:t>concern that Knowledge Framework unnecessarily reduces itself to alignment with only economic aspects of government policy. The environmental role of sustainable agriculture will improve wellbeing – as sought in the overall purpose of the proposed Programme for Government. A Knowledge Framework for sustainable agriculture serves and benefits all aspects of the proposed PfG and this should be clearly stated.</w:t>
      </w:r>
    </w:p>
    <w:p w:rsidR="00487DD0" w:rsidRPr="00C02585" w:rsidRDefault="00487DD0" w:rsidP="00565130">
      <w:pPr>
        <w:spacing w:after="0"/>
        <w:jc w:val="both"/>
        <w:rPr>
          <w:rFonts w:ascii="Arial" w:hAnsi="Arial" w:cs="Arial"/>
          <w:sz w:val="24"/>
          <w:szCs w:val="24"/>
        </w:rPr>
      </w:pPr>
    </w:p>
    <w:p w:rsidR="00C02585" w:rsidRPr="00C02585" w:rsidRDefault="00C02585" w:rsidP="00565130">
      <w:pPr>
        <w:spacing w:after="0"/>
        <w:jc w:val="both"/>
        <w:rPr>
          <w:rFonts w:ascii="Arial" w:hAnsi="Arial" w:cs="Arial"/>
          <w:b/>
          <w:bCs/>
          <w:sz w:val="24"/>
          <w:szCs w:val="24"/>
        </w:rPr>
      </w:pPr>
      <w:r w:rsidRPr="00C02585">
        <w:rPr>
          <w:rFonts w:ascii="Arial" w:hAnsi="Arial" w:cs="Arial"/>
          <w:b/>
          <w:bCs/>
          <w:sz w:val="24"/>
          <w:szCs w:val="24"/>
        </w:rPr>
        <w:t>Departmental Response</w:t>
      </w:r>
    </w:p>
    <w:p w:rsidR="00FE3901" w:rsidRPr="00AD3FB3" w:rsidRDefault="00FE3901" w:rsidP="00565130">
      <w:pPr>
        <w:spacing w:after="0"/>
        <w:jc w:val="both"/>
        <w:rPr>
          <w:rFonts w:ascii="Arial" w:hAnsi="Arial" w:cs="Arial"/>
          <w:bCs/>
          <w:sz w:val="24"/>
          <w:szCs w:val="24"/>
        </w:rPr>
      </w:pPr>
    </w:p>
    <w:p w:rsidR="00AD3FB3" w:rsidRDefault="00AD3FB3" w:rsidP="00565130">
      <w:pPr>
        <w:spacing w:after="0"/>
        <w:jc w:val="both"/>
        <w:rPr>
          <w:rFonts w:ascii="Arial" w:hAnsi="Arial" w:cs="Arial"/>
          <w:bCs/>
          <w:sz w:val="24"/>
          <w:szCs w:val="24"/>
        </w:rPr>
      </w:pPr>
      <w:r w:rsidRPr="00AD3FB3">
        <w:rPr>
          <w:rFonts w:ascii="Arial" w:hAnsi="Arial" w:cs="Arial"/>
          <w:bCs/>
          <w:sz w:val="24"/>
          <w:szCs w:val="24"/>
        </w:rPr>
        <w:t>DAERA has co</w:t>
      </w:r>
      <w:r>
        <w:rPr>
          <w:rFonts w:ascii="Arial" w:hAnsi="Arial" w:cs="Arial"/>
          <w:bCs/>
          <w:sz w:val="24"/>
          <w:szCs w:val="24"/>
        </w:rPr>
        <w:t xml:space="preserve">nsidered all the views submitted. </w:t>
      </w:r>
      <w:r w:rsidRPr="00AD3FB3">
        <w:rPr>
          <w:rFonts w:ascii="Arial" w:hAnsi="Arial" w:cs="Arial"/>
          <w:bCs/>
          <w:sz w:val="24"/>
          <w:szCs w:val="24"/>
        </w:rPr>
        <w:t xml:space="preserve"> </w:t>
      </w:r>
      <w:r w:rsidR="007C3AFD">
        <w:rPr>
          <w:rFonts w:ascii="Arial" w:hAnsi="Arial" w:cs="Arial"/>
          <w:bCs/>
          <w:sz w:val="24"/>
          <w:szCs w:val="24"/>
        </w:rPr>
        <w:t xml:space="preserve">DAERA notes that the majority of points raised in response </w:t>
      </w:r>
      <w:r w:rsidR="00013E22">
        <w:rPr>
          <w:rFonts w:ascii="Arial" w:hAnsi="Arial" w:cs="Arial"/>
          <w:bCs/>
          <w:sz w:val="24"/>
          <w:szCs w:val="24"/>
        </w:rPr>
        <w:t>to</w:t>
      </w:r>
      <w:r w:rsidR="007C3AFD">
        <w:rPr>
          <w:rFonts w:ascii="Arial" w:hAnsi="Arial" w:cs="Arial"/>
          <w:bCs/>
          <w:sz w:val="24"/>
          <w:szCs w:val="24"/>
        </w:rPr>
        <w:t xml:space="preserve"> this question </w:t>
      </w:r>
      <w:r w:rsidR="00013E22">
        <w:rPr>
          <w:rFonts w:ascii="Arial" w:hAnsi="Arial" w:cs="Arial"/>
          <w:bCs/>
          <w:sz w:val="24"/>
          <w:szCs w:val="24"/>
        </w:rPr>
        <w:t>were also</w:t>
      </w:r>
      <w:r w:rsidR="007C3AFD">
        <w:rPr>
          <w:rFonts w:ascii="Arial" w:hAnsi="Arial" w:cs="Arial"/>
          <w:bCs/>
          <w:sz w:val="24"/>
          <w:szCs w:val="24"/>
        </w:rPr>
        <w:t xml:space="preserve"> raised in response to earlier questions.  The Departmental response to earlier question</w:t>
      </w:r>
      <w:r w:rsidR="00013E22">
        <w:rPr>
          <w:rFonts w:ascii="Arial" w:hAnsi="Arial" w:cs="Arial"/>
          <w:bCs/>
          <w:sz w:val="24"/>
          <w:szCs w:val="24"/>
        </w:rPr>
        <w:t>s</w:t>
      </w:r>
      <w:r w:rsidR="007C3AFD">
        <w:rPr>
          <w:rFonts w:ascii="Arial" w:hAnsi="Arial" w:cs="Arial"/>
          <w:bCs/>
          <w:sz w:val="24"/>
          <w:szCs w:val="24"/>
        </w:rPr>
        <w:t xml:space="preserve"> is therefore considered to cover this section.</w:t>
      </w:r>
    </w:p>
    <w:p w:rsidR="007C3AFD" w:rsidRDefault="007C3AFD" w:rsidP="00565130">
      <w:pPr>
        <w:spacing w:after="0"/>
        <w:jc w:val="both"/>
        <w:rPr>
          <w:rFonts w:ascii="Arial" w:hAnsi="Arial" w:cs="Arial"/>
          <w:bCs/>
          <w:sz w:val="24"/>
          <w:szCs w:val="24"/>
        </w:rPr>
      </w:pPr>
    </w:p>
    <w:p w:rsidR="007C3AFD" w:rsidRPr="00AD3FB3" w:rsidRDefault="007C3AFD" w:rsidP="00565130">
      <w:pPr>
        <w:spacing w:after="0"/>
        <w:jc w:val="both"/>
        <w:rPr>
          <w:rFonts w:ascii="Arial" w:hAnsi="Arial" w:cs="Arial"/>
          <w:bCs/>
          <w:sz w:val="24"/>
          <w:szCs w:val="24"/>
        </w:rPr>
      </w:pPr>
      <w:r>
        <w:rPr>
          <w:rFonts w:ascii="Arial" w:hAnsi="Arial" w:cs="Arial"/>
          <w:bCs/>
          <w:sz w:val="24"/>
          <w:szCs w:val="24"/>
        </w:rPr>
        <w:t xml:space="preserve">The draft Framework </w:t>
      </w:r>
      <w:r w:rsidR="00013E22">
        <w:rPr>
          <w:rFonts w:ascii="Arial" w:hAnsi="Arial" w:cs="Arial"/>
          <w:bCs/>
          <w:sz w:val="24"/>
          <w:szCs w:val="24"/>
        </w:rPr>
        <w:t>will be revised in line with the Departmental response.</w:t>
      </w:r>
    </w:p>
    <w:sectPr w:rsidR="007C3AFD" w:rsidRPr="00AD3FB3" w:rsidSect="005913C7">
      <w:headerReference w:type="default" r:id="rId11"/>
      <w:footerReference w:type="default" r:id="rId12"/>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BE3" w:rsidRDefault="00363BE3" w:rsidP="00E92214">
      <w:pPr>
        <w:spacing w:after="0" w:line="240" w:lineRule="auto"/>
      </w:pPr>
      <w:r>
        <w:separator/>
      </w:r>
    </w:p>
  </w:endnote>
  <w:endnote w:type="continuationSeparator" w:id="0">
    <w:p w:rsidR="00363BE3" w:rsidRDefault="00363BE3" w:rsidP="00E9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92759"/>
      <w:docPartObj>
        <w:docPartGallery w:val="Page Numbers (Bottom of Page)"/>
        <w:docPartUnique/>
      </w:docPartObj>
    </w:sdtPr>
    <w:sdtEndPr/>
    <w:sdtContent>
      <w:p w:rsidR="00654E82" w:rsidRDefault="00E1688F">
        <w:pPr>
          <w:pStyle w:val="Footer"/>
          <w:jc w:val="center"/>
        </w:pPr>
        <w:r>
          <w:fldChar w:fldCharType="begin"/>
        </w:r>
        <w:r>
          <w:instrText xml:space="preserve"> PAGE   \* MERGEFORMAT </w:instrText>
        </w:r>
        <w:r>
          <w:fldChar w:fldCharType="separate"/>
        </w:r>
        <w:r w:rsidR="00740CF1">
          <w:rPr>
            <w:noProof/>
          </w:rPr>
          <w:t>2</w:t>
        </w:r>
        <w:r>
          <w:rPr>
            <w:noProof/>
          </w:rPr>
          <w:fldChar w:fldCharType="end"/>
        </w:r>
      </w:p>
    </w:sdtContent>
  </w:sdt>
  <w:p w:rsidR="00654E82" w:rsidRDefault="00654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BE3" w:rsidRDefault="00363BE3" w:rsidP="00E92214">
      <w:pPr>
        <w:spacing w:after="0" w:line="240" w:lineRule="auto"/>
      </w:pPr>
      <w:r>
        <w:separator/>
      </w:r>
    </w:p>
  </w:footnote>
  <w:footnote w:type="continuationSeparator" w:id="0">
    <w:p w:rsidR="00363BE3" w:rsidRDefault="00363BE3" w:rsidP="00E92214">
      <w:pPr>
        <w:spacing w:after="0" w:line="240" w:lineRule="auto"/>
      </w:pPr>
      <w:r>
        <w:continuationSeparator/>
      </w:r>
    </w:p>
  </w:footnote>
  <w:footnote w:id="1">
    <w:p w:rsidR="000E0201" w:rsidRDefault="00654E82" w:rsidP="000E0201">
      <w:pPr>
        <w:pStyle w:val="Default"/>
      </w:pPr>
      <w:r>
        <w:rPr>
          <w:rStyle w:val="FootnoteReference"/>
        </w:rPr>
        <w:footnoteRef/>
      </w:r>
      <w:r>
        <w:t xml:space="preserve"> </w:t>
      </w:r>
      <w:hyperlink r:id="rId1" w:history="1">
        <w:r w:rsidRPr="000A4E20">
          <w:rPr>
            <w:rStyle w:val="Hyperlink"/>
            <w:rFonts w:ascii="Arial" w:hAnsi="Arial" w:cs="Arial"/>
            <w:sz w:val="22"/>
            <w:szCs w:val="22"/>
          </w:rPr>
          <w:t>http://www.legislation.gov.uk/apni/1949/2/data.pdf</w:t>
        </w:r>
      </w:hyperlink>
    </w:p>
  </w:footnote>
  <w:footnote w:id="2">
    <w:p w:rsidR="00654E82" w:rsidRDefault="00654E82" w:rsidP="00926D6E">
      <w:pPr>
        <w:pStyle w:val="Default"/>
        <w:rPr>
          <w:rFonts w:ascii="Times New Roman PSMT" w:hAnsi="Times New Roman PSMT" w:cs="Times New Roman PSMT"/>
          <w:sz w:val="22"/>
          <w:szCs w:val="22"/>
        </w:rPr>
      </w:pPr>
      <w:r>
        <w:rPr>
          <w:rStyle w:val="FootnoteReference"/>
        </w:rPr>
        <w:footnoteRef/>
      </w:r>
      <w:r>
        <w:t xml:space="preserve"> </w:t>
      </w:r>
      <w:hyperlink r:id="rId2" w:history="1">
        <w:r w:rsidRPr="000A4E20">
          <w:rPr>
            <w:rStyle w:val="Hyperlink"/>
            <w:rFonts w:ascii="Arial" w:hAnsi="Arial" w:cs="Arial"/>
            <w:sz w:val="22"/>
            <w:szCs w:val="22"/>
          </w:rPr>
          <w:t>http://www.legislation.gov.uk/apni/1949/2/data.pdf</w:t>
        </w:r>
      </w:hyperlink>
    </w:p>
    <w:p w:rsidR="00654E82" w:rsidRDefault="00654E82" w:rsidP="00926D6E">
      <w:pPr>
        <w:pStyle w:val="FootnoteText"/>
      </w:pPr>
    </w:p>
  </w:footnote>
  <w:footnote w:id="3">
    <w:p w:rsidR="00654E82" w:rsidRDefault="00654E82">
      <w:pPr>
        <w:pStyle w:val="FootnoteText"/>
      </w:pPr>
      <w:r>
        <w:rPr>
          <w:rStyle w:val="FootnoteReference"/>
        </w:rPr>
        <w:footnoteRef/>
      </w:r>
      <w:r>
        <w:t xml:space="preserve"> </w:t>
      </w:r>
      <w:r w:rsidRPr="00654E82">
        <w:t>https://www.cafre.ac.uk/industry-support/farm-family-key-skills/</w:t>
      </w:r>
    </w:p>
  </w:footnote>
  <w:footnote w:id="4">
    <w:p w:rsidR="00654E82" w:rsidRDefault="00654E82" w:rsidP="0045772E">
      <w:pPr>
        <w:pStyle w:val="FootnoteText"/>
      </w:pPr>
      <w:r>
        <w:rPr>
          <w:rStyle w:val="FootnoteReference"/>
        </w:rPr>
        <w:footnoteRef/>
      </w:r>
      <w:r>
        <w:t xml:space="preserve"> Percentages may not total 100 due to rounding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82" w:rsidRDefault="00654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82" w:rsidRPr="00610350" w:rsidRDefault="00654E82" w:rsidP="00C10B5C">
    <w:pPr>
      <w:pStyle w:val="Header"/>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ECF"/>
    <w:multiLevelType w:val="hybridMultilevel"/>
    <w:tmpl w:val="69D45584"/>
    <w:lvl w:ilvl="0" w:tplc="50B80480">
      <w:start w:val="1"/>
      <w:numFmt w:val="decimal"/>
      <w:lvlText w:val="%1)"/>
      <w:lvlJc w:val="left"/>
      <w:pPr>
        <w:ind w:left="502"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5B239E7"/>
    <w:multiLevelType w:val="hybridMultilevel"/>
    <w:tmpl w:val="E86E79B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BDF2DAE"/>
    <w:multiLevelType w:val="hybridMultilevel"/>
    <w:tmpl w:val="63C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240"/>
    <w:multiLevelType w:val="hybridMultilevel"/>
    <w:tmpl w:val="13EE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15A8C"/>
    <w:multiLevelType w:val="hybridMultilevel"/>
    <w:tmpl w:val="E86E79B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3FF13467"/>
    <w:multiLevelType w:val="hybridMultilevel"/>
    <w:tmpl w:val="37BE00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58B26E9"/>
    <w:multiLevelType w:val="hybridMultilevel"/>
    <w:tmpl w:val="C424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2719D"/>
    <w:multiLevelType w:val="hybridMultilevel"/>
    <w:tmpl w:val="E396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03F43"/>
    <w:multiLevelType w:val="hybridMultilevel"/>
    <w:tmpl w:val="C616B0CA"/>
    <w:lvl w:ilvl="0" w:tplc="20B0605A">
      <w:start w:val="9"/>
      <w:numFmt w:val="bullet"/>
      <w:lvlText w:val="-"/>
      <w:lvlJc w:val="left"/>
      <w:pPr>
        <w:ind w:left="502" w:hanging="360"/>
      </w:pPr>
      <w:rPr>
        <w:rFonts w:ascii="Calibri" w:eastAsia="Calibri" w:hAnsi="Calibri"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F667DE6"/>
    <w:multiLevelType w:val="multilevel"/>
    <w:tmpl w:val="6F8A9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4E61B2"/>
    <w:multiLevelType w:val="hybridMultilevel"/>
    <w:tmpl w:val="8BAE20CE"/>
    <w:lvl w:ilvl="0" w:tplc="7DC8EA14">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761C57A9"/>
    <w:multiLevelType w:val="hybridMultilevel"/>
    <w:tmpl w:val="E86E79B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6"/>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460E"/>
    <w:rsid w:val="000028D6"/>
    <w:rsid w:val="00013E22"/>
    <w:rsid w:val="00016A46"/>
    <w:rsid w:val="00035FCE"/>
    <w:rsid w:val="00037E69"/>
    <w:rsid w:val="00052C0E"/>
    <w:rsid w:val="00080671"/>
    <w:rsid w:val="000860A1"/>
    <w:rsid w:val="000A2B22"/>
    <w:rsid w:val="000A4E20"/>
    <w:rsid w:val="000A75BE"/>
    <w:rsid w:val="000C06BD"/>
    <w:rsid w:val="000E0201"/>
    <w:rsid w:val="000E58B6"/>
    <w:rsid w:val="000E776C"/>
    <w:rsid w:val="00101471"/>
    <w:rsid w:val="00126191"/>
    <w:rsid w:val="00153970"/>
    <w:rsid w:val="00167F02"/>
    <w:rsid w:val="001723F4"/>
    <w:rsid w:val="001A1AE1"/>
    <w:rsid w:val="001A3C52"/>
    <w:rsid w:val="001E02DD"/>
    <w:rsid w:val="001E6FE6"/>
    <w:rsid w:val="001E74C4"/>
    <w:rsid w:val="001F25B3"/>
    <w:rsid w:val="0020050E"/>
    <w:rsid w:val="0020162A"/>
    <w:rsid w:val="002041A5"/>
    <w:rsid w:val="00206D88"/>
    <w:rsid w:val="002316D6"/>
    <w:rsid w:val="002317D4"/>
    <w:rsid w:val="0025099D"/>
    <w:rsid w:val="00251C6D"/>
    <w:rsid w:val="00261F01"/>
    <w:rsid w:val="0027661E"/>
    <w:rsid w:val="0028091F"/>
    <w:rsid w:val="002915DB"/>
    <w:rsid w:val="00297D4C"/>
    <w:rsid w:val="002B5623"/>
    <w:rsid w:val="002D2ADF"/>
    <w:rsid w:val="002E121B"/>
    <w:rsid w:val="003053B1"/>
    <w:rsid w:val="0031094E"/>
    <w:rsid w:val="00323FDC"/>
    <w:rsid w:val="00332F61"/>
    <w:rsid w:val="003571D9"/>
    <w:rsid w:val="00363BE3"/>
    <w:rsid w:val="003A193D"/>
    <w:rsid w:val="003D47C2"/>
    <w:rsid w:val="003E50BB"/>
    <w:rsid w:val="003E7544"/>
    <w:rsid w:val="00403B15"/>
    <w:rsid w:val="004378F7"/>
    <w:rsid w:val="004505EA"/>
    <w:rsid w:val="0045772E"/>
    <w:rsid w:val="004762CB"/>
    <w:rsid w:val="00487DD0"/>
    <w:rsid w:val="00490560"/>
    <w:rsid w:val="004917A5"/>
    <w:rsid w:val="00496871"/>
    <w:rsid w:val="004B63F6"/>
    <w:rsid w:val="004C01B8"/>
    <w:rsid w:val="004C2175"/>
    <w:rsid w:val="004E4F73"/>
    <w:rsid w:val="004F66E2"/>
    <w:rsid w:val="005132B2"/>
    <w:rsid w:val="005157AE"/>
    <w:rsid w:val="00515C9B"/>
    <w:rsid w:val="00565130"/>
    <w:rsid w:val="005707C3"/>
    <w:rsid w:val="005752F8"/>
    <w:rsid w:val="005913C7"/>
    <w:rsid w:val="005A460E"/>
    <w:rsid w:val="005A587F"/>
    <w:rsid w:val="005B12FD"/>
    <w:rsid w:val="005F57BF"/>
    <w:rsid w:val="00610350"/>
    <w:rsid w:val="00612A4A"/>
    <w:rsid w:val="00635CAC"/>
    <w:rsid w:val="00640F0F"/>
    <w:rsid w:val="00653955"/>
    <w:rsid w:val="00654E82"/>
    <w:rsid w:val="0066279A"/>
    <w:rsid w:val="006730F4"/>
    <w:rsid w:val="0068747E"/>
    <w:rsid w:val="006957BA"/>
    <w:rsid w:val="006A3884"/>
    <w:rsid w:val="006A5F40"/>
    <w:rsid w:val="006A72F5"/>
    <w:rsid w:val="006B0A55"/>
    <w:rsid w:val="006D1C6E"/>
    <w:rsid w:val="006F113E"/>
    <w:rsid w:val="00706BA8"/>
    <w:rsid w:val="007110A3"/>
    <w:rsid w:val="00740CF1"/>
    <w:rsid w:val="0077267F"/>
    <w:rsid w:val="007C3AFD"/>
    <w:rsid w:val="007D2144"/>
    <w:rsid w:val="007E3C9A"/>
    <w:rsid w:val="007E4AC1"/>
    <w:rsid w:val="007E4F58"/>
    <w:rsid w:val="007E6D75"/>
    <w:rsid w:val="00820D26"/>
    <w:rsid w:val="00827B2C"/>
    <w:rsid w:val="00842948"/>
    <w:rsid w:val="008544B1"/>
    <w:rsid w:val="00857017"/>
    <w:rsid w:val="0086275F"/>
    <w:rsid w:val="00870335"/>
    <w:rsid w:val="00871D3C"/>
    <w:rsid w:val="00890BA0"/>
    <w:rsid w:val="008A2D70"/>
    <w:rsid w:val="008A457B"/>
    <w:rsid w:val="008A466C"/>
    <w:rsid w:val="008B2BD2"/>
    <w:rsid w:val="008C2484"/>
    <w:rsid w:val="008C7170"/>
    <w:rsid w:val="008D146A"/>
    <w:rsid w:val="008D6183"/>
    <w:rsid w:val="008F0E39"/>
    <w:rsid w:val="008F3ED1"/>
    <w:rsid w:val="008F6933"/>
    <w:rsid w:val="00903339"/>
    <w:rsid w:val="00914340"/>
    <w:rsid w:val="00916740"/>
    <w:rsid w:val="00926D6E"/>
    <w:rsid w:val="00931B28"/>
    <w:rsid w:val="00936F90"/>
    <w:rsid w:val="00941146"/>
    <w:rsid w:val="0095761D"/>
    <w:rsid w:val="00966919"/>
    <w:rsid w:val="009678E1"/>
    <w:rsid w:val="00983118"/>
    <w:rsid w:val="00993731"/>
    <w:rsid w:val="00994EDC"/>
    <w:rsid w:val="009A6219"/>
    <w:rsid w:val="009A639A"/>
    <w:rsid w:val="009A72FF"/>
    <w:rsid w:val="009B1DA5"/>
    <w:rsid w:val="009B36C6"/>
    <w:rsid w:val="009B7439"/>
    <w:rsid w:val="009B7A2D"/>
    <w:rsid w:val="009C7D4B"/>
    <w:rsid w:val="009D2114"/>
    <w:rsid w:val="009F753E"/>
    <w:rsid w:val="00A04C29"/>
    <w:rsid w:val="00A04F21"/>
    <w:rsid w:val="00A06B37"/>
    <w:rsid w:val="00A76435"/>
    <w:rsid w:val="00A81BED"/>
    <w:rsid w:val="00A9071F"/>
    <w:rsid w:val="00A90A1A"/>
    <w:rsid w:val="00AA71C3"/>
    <w:rsid w:val="00AC161A"/>
    <w:rsid w:val="00AD3728"/>
    <w:rsid w:val="00AD3FB3"/>
    <w:rsid w:val="00AE3973"/>
    <w:rsid w:val="00AF2C85"/>
    <w:rsid w:val="00AF75BC"/>
    <w:rsid w:val="00B0387F"/>
    <w:rsid w:val="00B226CB"/>
    <w:rsid w:val="00B24826"/>
    <w:rsid w:val="00B24D13"/>
    <w:rsid w:val="00B405C4"/>
    <w:rsid w:val="00B418A3"/>
    <w:rsid w:val="00B426AD"/>
    <w:rsid w:val="00B95F70"/>
    <w:rsid w:val="00BA1614"/>
    <w:rsid w:val="00BA58A2"/>
    <w:rsid w:val="00BB7807"/>
    <w:rsid w:val="00BE5B5F"/>
    <w:rsid w:val="00BE5D15"/>
    <w:rsid w:val="00BF3ACE"/>
    <w:rsid w:val="00BF4F0B"/>
    <w:rsid w:val="00BF726E"/>
    <w:rsid w:val="00C02585"/>
    <w:rsid w:val="00C10B5C"/>
    <w:rsid w:val="00C10D35"/>
    <w:rsid w:val="00C17F95"/>
    <w:rsid w:val="00C22FC8"/>
    <w:rsid w:val="00C27A12"/>
    <w:rsid w:val="00C36CDE"/>
    <w:rsid w:val="00C44BD9"/>
    <w:rsid w:val="00C74D38"/>
    <w:rsid w:val="00C77FFA"/>
    <w:rsid w:val="00CA1826"/>
    <w:rsid w:val="00CC55AB"/>
    <w:rsid w:val="00CD226F"/>
    <w:rsid w:val="00CE42E0"/>
    <w:rsid w:val="00CF190C"/>
    <w:rsid w:val="00CF540C"/>
    <w:rsid w:val="00D00A33"/>
    <w:rsid w:val="00D239E3"/>
    <w:rsid w:val="00D74C27"/>
    <w:rsid w:val="00D7529B"/>
    <w:rsid w:val="00D7674A"/>
    <w:rsid w:val="00D8134A"/>
    <w:rsid w:val="00D943E9"/>
    <w:rsid w:val="00DB5B3F"/>
    <w:rsid w:val="00DB666E"/>
    <w:rsid w:val="00DC606C"/>
    <w:rsid w:val="00DD114B"/>
    <w:rsid w:val="00DD73D5"/>
    <w:rsid w:val="00DE0BE7"/>
    <w:rsid w:val="00DE1AD6"/>
    <w:rsid w:val="00DE3115"/>
    <w:rsid w:val="00DF159C"/>
    <w:rsid w:val="00E06B8B"/>
    <w:rsid w:val="00E074A4"/>
    <w:rsid w:val="00E1688F"/>
    <w:rsid w:val="00E17037"/>
    <w:rsid w:val="00E20BE1"/>
    <w:rsid w:val="00E24F9E"/>
    <w:rsid w:val="00E32941"/>
    <w:rsid w:val="00E41CD8"/>
    <w:rsid w:val="00E51C83"/>
    <w:rsid w:val="00E601E4"/>
    <w:rsid w:val="00E62A0D"/>
    <w:rsid w:val="00E631EA"/>
    <w:rsid w:val="00E73B1D"/>
    <w:rsid w:val="00E77B84"/>
    <w:rsid w:val="00E92214"/>
    <w:rsid w:val="00EA2547"/>
    <w:rsid w:val="00EC0682"/>
    <w:rsid w:val="00ED10DE"/>
    <w:rsid w:val="00EE5861"/>
    <w:rsid w:val="00EE69E5"/>
    <w:rsid w:val="00EF0A3E"/>
    <w:rsid w:val="00EF631B"/>
    <w:rsid w:val="00F2699D"/>
    <w:rsid w:val="00F40396"/>
    <w:rsid w:val="00F50CA4"/>
    <w:rsid w:val="00F50FA4"/>
    <w:rsid w:val="00F703EB"/>
    <w:rsid w:val="00F74DC5"/>
    <w:rsid w:val="00F813EF"/>
    <w:rsid w:val="00F82D6B"/>
    <w:rsid w:val="00F84930"/>
    <w:rsid w:val="00FA258A"/>
    <w:rsid w:val="00FD31D2"/>
    <w:rsid w:val="00FE24EB"/>
    <w:rsid w:val="00FE3901"/>
    <w:rsid w:val="00FF3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625E5-3401-4502-B8F3-F887DA38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6FE6"/>
    <w:rPr>
      <w:sz w:val="16"/>
      <w:szCs w:val="16"/>
    </w:rPr>
  </w:style>
  <w:style w:type="paragraph" w:styleId="CommentText">
    <w:name w:val="annotation text"/>
    <w:basedOn w:val="Normal"/>
    <w:link w:val="CommentTextChar"/>
    <w:uiPriority w:val="99"/>
    <w:semiHidden/>
    <w:unhideWhenUsed/>
    <w:rsid w:val="001E6FE6"/>
    <w:pPr>
      <w:spacing w:line="240" w:lineRule="auto"/>
    </w:pPr>
    <w:rPr>
      <w:sz w:val="20"/>
      <w:szCs w:val="20"/>
    </w:rPr>
  </w:style>
  <w:style w:type="character" w:customStyle="1" w:styleId="CommentTextChar">
    <w:name w:val="Comment Text Char"/>
    <w:basedOn w:val="DefaultParagraphFont"/>
    <w:link w:val="CommentText"/>
    <w:uiPriority w:val="99"/>
    <w:semiHidden/>
    <w:rsid w:val="001E6FE6"/>
    <w:rPr>
      <w:sz w:val="20"/>
      <w:szCs w:val="20"/>
    </w:rPr>
  </w:style>
  <w:style w:type="paragraph" w:styleId="CommentSubject">
    <w:name w:val="annotation subject"/>
    <w:basedOn w:val="CommentText"/>
    <w:next w:val="CommentText"/>
    <w:link w:val="CommentSubjectChar"/>
    <w:uiPriority w:val="99"/>
    <w:semiHidden/>
    <w:unhideWhenUsed/>
    <w:rsid w:val="001E6FE6"/>
    <w:rPr>
      <w:b/>
      <w:bCs/>
    </w:rPr>
  </w:style>
  <w:style w:type="character" w:customStyle="1" w:styleId="CommentSubjectChar">
    <w:name w:val="Comment Subject Char"/>
    <w:basedOn w:val="CommentTextChar"/>
    <w:link w:val="CommentSubject"/>
    <w:uiPriority w:val="99"/>
    <w:semiHidden/>
    <w:rsid w:val="001E6FE6"/>
    <w:rPr>
      <w:b/>
      <w:bCs/>
      <w:sz w:val="20"/>
      <w:szCs w:val="20"/>
    </w:rPr>
  </w:style>
  <w:style w:type="paragraph" w:styleId="BalloonText">
    <w:name w:val="Balloon Text"/>
    <w:basedOn w:val="Normal"/>
    <w:link w:val="BalloonTextChar"/>
    <w:uiPriority w:val="99"/>
    <w:semiHidden/>
    <w:unhideWhenUsed/>
    <w:rsid w:val="001E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E6"/>
    <w:rPr>
      <w:rFonts w:ascii="Tahoma" w:hAnsi="Tahoma" w:cs="Tahoma"/>
      <w:sz w:val="16"/>
      <w:szCs w:val="16"/>
    </w:rPr>
  </w:style>
  <w:style w:type="table" w:styleId="TableGrid">
    <w:name w:val="Table Grid"/>
    <w:basedOn w:val="TableNormal"/>
    <w:uiPriority w:val="59"/>
    <w:rsid w:val="00FE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FE3901"/>
    <w:pPr>
      <w:ind w:left="720"/>
      <w:contextualSpacing/>
    </w:pPr>
  </w:style>
  <w:style w:type="paragraph" w:styleId="Header">
    <w:name w:val="header"/>
    <w:basedOn w:val="Normal"/>
    <w:link w:val="HeaderChar"/>
    <w:uiPriority w:val="99"/>
    <w:unhideWhenUsed/>
    <w:rsid w:val="00E92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214"/>
  </w:style>
  <w:style w:type="paragraph" w:styleId="Footer">
    <w:name w:val="footer"/>
    <w:basedOn w:val="Normal"/>
    <w:link w:val="FooterChar"/>
    <w:uiPriority w:val="99"/>
    <w:unhideWhenUsed/>
    <w:rsid w:val="00E92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214"/>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487DD0"/>
  </w:style>
  <w:style w:type="paragraph" w:styleId="FootnoteText">
    <w:name w:val="footnote text"/>
    <w:aliases w:val="Footnote"/>
    <w:basedOn w:val="Normal"/>
    <w:link w:val="FootnoteTextChar"/>
    <w:unhideWhenUsed/>
    <w:rsid w:val="00640F0F"/>
    <w:pPr>
      <w:spacing w:after="0" w:line="240" w:lineRule="auto"/>
    </w:pPr>
    <w:rPr>
      <w:sz w:val="20"/>
      <w:szCs w:val="20"/>
    </w:rPr>
  </w:style>
  <w:style w:type="character" w:customStyle="1" w:styleId="FootnoteTextChar">
    <w:name w:val="Footnote Text Char"/>
    <w:aliases w:val="Footnote Char"/>
    <w:basedOn w:val="DefaultParagraphFont"/>
    <w:link w:val="FootnoteText"/>
    <w:rsid w:val="00640F0F"/>
    <w:rPr>
      <w:sz w:val="20"/>
      <w:szCs w:val="20"/>
    </w:rPr>
  </w:style>
  <w:style w:type="character" w:styleId="FootnoteReference">
    <w:name w:val="footnote reference"/>
    <w:basedOn w:val="DefaultParagraphFont"/>
    <w:uiPriority w:val="99"/>
    <w:unhideWhenUsed/>
    <w:rsid w:val="00640F0F"/>
    <w:rPr>
      <w:vertAlign w:val="superscript"/>
    </w:rPr>
  </w:style>
  <w:style w:type="paragraph" w:styleId="NormalWeb">
    <w:name w:val="Normal (Web)"/>
    <w:basedOn w:val="Normal"/>
    <w:uiPriority w:val="99"/>
    <w:semiHidden/>
    <w:unhideWhenUsed/>
    <w:rsid w:val="00126191"/>
    <w:pPr>
      <w:spacing w:before="100" w:beforeAutospacing="1" w:after="167" w:line="240" w:lineRule="auto"/>
    </w:pPr>
    <w:rPr>
      <w:rFonts w:ascii="Arial" w:eastAsia="Times New Roman" w:hAnsi="Arial" w:cs="Arial"/>
      <w:sz w:val="20"/>
      <w:szCs w:val="20"/>
      <w:lang w:eastAsia="en-GB"/>
    </w:rPr>
  </w:style>
  <w:style w:type="paragraph" w:customStyle="1" w:styleId="Default">
    <w:name w:val="Default"/>
    <w:rsid w:val="004378F7"/>
    <w:pPr>
      <w:autoSpaceDE w:val="0"/>
      <w:autoSpaceDN w:val="0"/>
      <w:adjustRightInd w:val="0"/>
      <w:spacing w:after="0" w:line="240" w:lineRule="auto"/>
    </w:pPr>
    <w:rPr>
      <w:rFonts w:ascii="Times New Roman PS" w:hAnsi="Times New Roman PS" w:cs="Times New Roman PS"/>
      <w:color w:val="000000"/>
      <w:sz w:val="24"/>
      <w:szCs w:val="24"/>
    </w:rPr>
  </w:style>
  <w:style w:type="character" w:styleId="Hyperlink">
    <w:name w:val="Hyperlink"/>
    <w:basedOn w:val="DefaultParagraphFont"/>
    <w:uiPriority w:val="99"/>
    <w:unhideWhenUsed/>
    <w:rsid w:val="004378F7"/>
    <w:rPr>
      <w:color w:val="0000FF" w:themeColor="hyperlink"/>
      <w:u w:val="single"/>
    </w:rPr>
  </w:style>
  <w:style w:type="paragraph" w:customStyle="1" w:styleId="Body">
    <w:name w:val="Body"/>
    <w:rsid w:val="004378F7"/>
    <w:pPr>
      <w:spacing w:after="0" w:line="240" w:lineRule="auto"/>
    </w:pPr>
    <w:rPr>
      <w:rFonts w:ascii="Helvetica" w:eastAsia="Arial Unicode MS" w:hAnsi="Helvetica" w:cs="Arial Unicode M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768">
      <w:bodyDiv w:val="1"/>
      <w:marLeft w:val="0"/>
      <w:marRight w:val="0"/>
      <w:marTop w:val="0"/>
      <w:marBottom w:val="0"/>
      <w:divBdr>
        <w:top w:val="none" w:sz="0" w:space="0" w:color="auto"/>
        <w:left w:val="none" w:sz="0" w:space="0" w:color="auto"/>
        <w:bottom w:val="none" w:sz="0" w:space="0" w:color="auto"/>
        <w:right w:val="none" w:sz="0" w:space="0" w:color="auto"/>
      </w:divBdr>
    </w:div>
    <w:div w:id="202376410">
      <w:bodyDiv w:val="1"/>
      <w:marLeft w:val="0"/>
      <w:marRight w:val="0"/>
      <w:marTop w:val="0"/>
      <w:marBottom w:val="0"/>
      <w:divBdr>
        <w:top w:val="none" w:sz="0" w:space="0" w:color="auto"/>
        <w:left w:val="none" w:sz="0" w:space="0" w:color="auto"/>
        <w:bottom w:val="none" w:sz="0" w:space="0" w:color="auto"/>
        <w:right w:val="none" w:sz="0" w:space="0" w:color="auto"/>
      </w:divBdr>
    </w:div>
    <w:div w:id="219944556">
      <w:bodyDiv w:val="1"/>
      <w:marLeft w:val="0"/>
      <w:marRight w:val="0"/>
      <w:marTop w:val="0"/>
      <w:marBottom w:val="0"/>
      <w:divBdr>
        <w:top w:val="none" w:sz="0" w:space="0" w:color="auto"/>
        <w:left w:val="none" w:sz="0" w:space="0" w:color="auto"/>
        <w:bottom w:val="none" w:sz="0" w:space="0" w:color="auto"/>
        <w:right w:val="none" w:sz="0" w:space="0" w:color="auto"/>
      </w:divBdr>
    </w:div>
    <w:div w:id="339746328">
      <w:bodyDiv w:val="1"/>
      <w:marLeft w:val="0"/>
      <w:marRight w:val="0"/>
      <w:marTop w:val="0"/>
      <w:marBottom w:val="0"/>
      <w:divBdr>
        <w:top w:val="none" w:sz="0" w:space="0" w:color="auto"/>
        <w:left w:val="none" w:sz="0" w:space="0" w:color="auto"/>
        <w:bottom w:val="none" w:sz="0" w:space="0" w:color="auto"/>
        <w:right w:val="none" w:sz="0" w:space="0" w:color="auto"/>
      </w:divBdr>
    </w:div>
    <w:div w:id="339938892">
      <w:bodyDiv w:val="1"/>
      <w:marLeft w:val="0"/>
      <w:marRight w:val="0"/>
      <w:marTop w:val="0"/>
      <w:marBottom w:val="0"/>
      <w:divBdr>
        <w:top w:val="none" w:sz="0" w:space="0" w:color="auto"/>
        <w:left w:val="none" w:sz="0" w:space="0" w:color="auto"/>
        <w:bottom w:val="none" w:sz="0" w:space="0" w:color="auto"/>
        <w:right w:val="none" w:sz="0" w:space="0" w:color="auto"/>
      </w:divBdr>
    </w:div>
    <w:div w:id="603462118">
      <w:bodyDiv w:val="1"/>
      <w:marLeft w:val="0"/>
      <w:marRight w:val="0"/>
      <w:marTop w:val="0"/>
      <w:marBottom w:val="0"/>
      <w:divBdr>
        <w:top w:val="none" w:sz="0" w:space="0" w:color="auto"/>
        <w:left w:val="none" w:sz="0" w:space="0" w:color="auto"/>
        <w:bottom w:val="none" w:sz="0" w:space="0" w:color="auto"/>
        <w:right w:val="none" w:sz="0" w:space="0" w:color="auto"/>
      </w:divBdr>
    </w:div>
    <w:div w:id="647561702">
      <w:bodyDiv w:val="1"/>
      <w:marLeft w:val="0"/>
      <w:marRight w:val="0"/>
      <w:marTop w:val="0"/>
      <w:marBottom w:val="0"/>
      <w:divBdr>
        <w:top w:val="none" w:sz="0" w:space="0" w:color="auto"/>
        <w:left w:val="none" w:sz="0" w:space="0" w:color="auto"/>
        <w:bottom w:val="none" w:sz="0" w:space="0" w:color="auto"/>
        <w:right w:val="none" w:sz="0" w:space="0" w:color="auto"/>
      </w:divBdr>
    </w:div>
    <w:div w:id="813378049">
      <w:bodyDiv w:val="1"/>
      <w:marLeft w:val="0"/>
      <w:marRight w:val="0"/>
      <w:marTop w:val="0"/>
      <w:marBottom w:val="0"/>
      <w:divBdr>
        <w:top w:val="none" w:sz="0" w:space="0" w:color="auto"/>
        <w:left w:val="none" w:sz="0" w:space="0" w:color="auto"/>
        <w:bottom w:val="none" w:sz="0" w:space="0" w:color="auto"/>
        <w:right w:val="none" w:sz="0" w:space="0" w:color="auto"/>
      </w:divBdr>
    </w:div>
    <w:div w:id="1028798505">
      <w:bodyDiv w:val="1"/>
      <w:marLeft w:val="0"/>
      <w:marRight w:val="0"/>
      <w:marTop w:val="0"/>
      <w:marBottom w:val="0"/>
      <w:divBdr>
        <w:top w:val="none" w:sz="0" w:space="0" w:color="auto"/>
        <w:left w:val="none" w:sz="0" w:space="0" w:color="auto"/>
        <w:bottom w:val="none" w:sz="0" w:space="0" w:color="auto"/>
        <w:right w:val="none" w:sz="0" w:space="0" w:color="auto"/>
      </w:divBdr>
    </w:div>
    <w:div w:id="1191145970">
      <w:bodyDiv w:val="1"/>
      <w:marLeft w:val="0"/>
      <w:marRight w:val="0"/>
      <w:marTop w:val="0"/>
      <w:marBottom w:val="0"/>
      <w:divBdr>
        <w:top w:val="none" w:sz="0" w:space="0" w:color="auto"/>
        <w:left w:val="none" w:sz="0" w:space="0" w:color="auto"/>
        <w:bottom w:val="none" w:sz="0" w:space="0" w:color="auto"/>
        <w:right w:val="none" w:sz="0" w:space="0" w:color="auto"/>
      </w:divBdr>
    </w:div>
    <w:div w:id="1215434344">
      <w:bodyDiv w:val="1"/>
      <w:marLeft w:val="0"/>
      <w:marRight w:val="0"/>
      <w:marTop w:val="0"/>
      <w:marBottom w:val="0"/>
      <w:divBdr>
        <w:top w:val="none" w:sz="0" w:space="0" w:color="auto"/>
        <w:left w:val="none" w:sz="0" w:space="0" w:color="auto"/>
        <w:bottom w:val="none" w:sz="0" w:space="0" w:color="auto"/>
        <w:right w:val="none" w:sz="0" w:space="0" w:color="auto"/>
      </w:divBdr>
    </w:div>
    <w:div w:id="1247304264">
      <w:bodyDiv w:val="1"/>
      <w:marLeft w:val="0"/>
      <w:marRight w:val="0"/>
      <w:marTop w:val="0"/>
      <w:marBottom w:val="0"/>
      <w:divBdr>
        <w:top w:val="none" w:sz="0" w:space="0" w:color="auto"/>
        <w:left w:val="none" w:sz="0" w:space="0" w:color="auto"/>
        <w:bottom w:val="none" w:sz="0" w:space="0" w:color="auto"/>
        <w:right w:val="none" w:sz="0" w:space="0" w:color="auto"/>
      </w:divBdr>
    </w:div>
    <w:div w:id="1385712645">
      <w:bodyDiv w:val="1"/>
      <w:marLeft w:val="0"/>
      <w:marRight w:val="0"/>
      <w:marTop w:val="0"/>
      <w:marBottom w:val="0"/>
      <w:divBdr>
        <w:top w:val="none" w:sz="0" w:space="0" w:color="auto"/>
        <w:left w:val="none" w:sz="0" w:space="0" w:color="auto"/>
        <w:bottom w:val="none" w:sz="0" w:space="0" w:color="auto"/>
        <w:right w:val="none" w:sz="0" w:space="0" w:color="auto"/>
      </w:divBdr>
    </w:div>
    <w:div w:id="1431006465">
      <w:bodyDiv w:val="1"/>
      <w:marLeft w:val="0"/>
      <w:marRight w:val="0"/>
      <w:marTop w:val="0"/>
      <w:marBottom w:val="0"/>
      <w:divBdr>
        <w:top w:val="none" w:sz="0" w:space="0" w:color="auto"/>
        <w:left w:val="none" w:sz="0" w:space="0" w:color="auto"/>
        <w:bottom w:val="none" w:sz="0" w:space="0" w:color="auto"/>
        <w:right w:val="none" w:sz="0" w:space="0" w:color="auto"/>
      </w:divBdr>
    </w:div>
    <w:div w:id="1581479566">
      <w:bodyDiv w:val="1"/>
      <w:marLeft w:val="0"/>
      <w:marRight w:val="0"/>
      <w:marTop w:val="0"/>
      <w:marBottom w:val="0"/>
      <w:divBdr>
        <w:top w:val="none" w:sz="0" w:space="0" w:color="auto"/>
        <w:left w:val="none" w:sz="0" w:space="0" w:color="auto"/>
        <w:bottom w:val="none" w:sz="0" w:space="0" w:color="auto"/>
        <w:right w:val="none" w:sz="0" w:space="0" w:color="auto"/>
      </w:divBdr>
    </w:div>
    <w:div w:id="1589268869">
      <w:bodyDiv w:val="1"/>
      <w:marLeft w:val="0"/>
      <w:marRight w:val="0"/>
      <w:marTop w:val="0"/>
      <w:marBottom w:val="0"/>
      <w:divBdr>
        <w:top w:val="none" w:sz="0" w:space="0" w:color="auto"/>
        <w:left w:val="none" w:sz="0" w:space="0" w:color="auto"/>
        <w:bottom w:val="none" w:sz="0" w:space="0" w:color="auto"/>
        <w:right w:val="none" w:sz="0" w:space="0" w:color="auto"/>
      </w:divBdr>
    </w:div>
    <w:div w:id="1643928296">
      <w:bodyDiv w:val="1"/>
      <w:marLeft w:val="0"/>
      <w:marRight w:val="0"/>
      <w:marTop w:val="0"/>
      <w:marBottom w:val="0"/>
      <w:divBdr>
        <w:top w:val="none" w:sz="0" w:space="0" w:color="auto"/>
        <w:left w:val="none" w:sz="0" w:space="0" w:color="auto"/>
        <w:bottom w:val="none" w:sz="0" w:space="0" w:color="auto"/>
        <w:right w:val="none" w:sz="0" w:space="0" w:color="auto"/>
      </w:divBdr>
    </w:div>
    <w:div w:id="1685939271">
      <w:bodyDiv w:val="1"/>
      <w:marLeft w:val="0"/>
      <w:marRight w:val="0"/>
      <w:marTop w:val="0"/>
      <w:marBottom w:val="0"/>
      <w:divBdr>
        <w:top w:val="none" w:sz="0" w:space="0" w:color="auto"/>
        <w:left w:val="none" w:sz="0" w:space="0" w:color="auto"/>
        <w:bottom w:val="none" w:sz="0" w:space="0" w:color="auto"/>
        <w:right w:val="none" w:sz="0" w:space="0" w:color="auto"/>
      </w:divBdr>
    </w:div>
    <w:div w:id="1709069350">
      <w:bodyDiv w:val="1"/>
      <w:marLeft w:val="0"/>
      <w:marRight w:val="0"/>
      <w:marTop w:val="0"/>
      <w:marBottom w:val="0"/>
      <w:divBdr>
        <w:top w:val="none" w:sz="0" w:space="0" w:color="auto"/>
        <w:left w:val="none" w:sz="0" w:space="0" w:color="auto"/>
        <w:bottom w:val="none" w:sz="0" w:space="0" w:color="auto"/>
        <w:right w:val="none" w:sz="0" w:space="0" w:color="auto"/>
      </w:divBdr>
    </w:div>
    <w:div w:id="1763329722">
      <w:bodyDiv w:val="1"/>
      <w:marLeft w:val="0"/>
      <w:marRight w:val="0"/>
      <w:marTop w:val="0"/>
      <w:marBottom w:val="0"/>
      <w:divBdr>
        <w:top w:val="none" w:sz="0" w:space="0" w:color="auto"/>
        <w:left w:val="none" w:sz="0" w:space="0" w:color="auto"/>
        <w:bottom w:val="none" w:sz="0" w:space="0" w:color="auto"/>
        <w:right w:val="none" w:sz="0" w:space="0" w:color="auto"/>
      </w:divBdr>
    </w:div>
    <w:div w:id="1906331915">
      <w:bodyDiv w:val="1"/>
      <w:marLeft w:val="0"/>
      <w:marRight w:val="0"/>
      <w:marTop w:val="0"/>
      <w:marBottom w:val="0"/>
      <w:divBdr>
        <w:top w:val="none" w:sz="0" w:space="0" w:color="auto"/>
        <w:left w:val="none" w:sz="0" w:space="0" w:color="auto"/>
        <w:bottom w:val="none" w:sz="0" w:space="0" w:color="auto"/>
        <w:right w:val="none" w:sz="0" w:space="0" w:color="auto"/>
      </w:divBdr>
    </w:div>
    <w:div w:id="1920554271">
      <w:bodyDiv w:val="1"/>
      <w:marLeft w:val="0"/>
      <w:marRight w:val="0"/>
      <w:marTop w:val="0"/>
      <w:marBottom w:val="0"/>
      <w:divBdr>
        <w:top w:val="none" w:sz="0" w:space="0" w:color="auto"/>
        <w:left w:val="none" w:sz="0" w:space="0" w:color="auto"/>
        <w:bottom w:val="none" w:sz="0" w:space="0" w:color="auto"/>
        <w:right w:val="none" w:sz="0" w:space="0" w:color="auto"/>
      </w:divBdr>
    </w:div>
    <w:div w:id="1967539209">
      <w:bodyDiv w:val="1"/>
      <w:marLeft w:val="0"/>
      <w:marRight w:val="0"/>
      <w:marTop w:val="0"/>
      <w:marBottom w:val="0"/>
      <w:divBdr>
        <w:top w:val="none" w:sz="0" w:space="0" w:color="auto"/>
        <w:left w:val="none" w:sz="0" w:space="0" w:color="auto"/>
        <w:bottom w:val="none" w:sz="0" w:space="0" w:color="auto"/>
        <w:right w:val="none" w:sz="0" w:space="0" w:color="auto"/>
      </w:divBdr>
    </w:div>
    <w:div w:id="1985307935">
      <w:bodyDiv w:val="1"/>
      <w:marLeft w:val="0"/>
      <w:marRight w:val="0"/>
      <w:marTop w:val="0"/>
      <w:marBottom w:val="0"/>
      <w:divBdr>
        <w:top w:val="none" w:sz="0" w:space="0" w:color="auto"/>
        <w:left w:val="none" w:sz="0" w:space="0" w:color="auto"/>
        <w:bottom w:val="none" w:sz="0" w:space="0" w:color="auto"/>
        <w:right w:val="none" w:sz="0" w:space="0" w:color="auto"/>
      </w:divBdr>
    </w:div>
    <w:div w:id="1986471559">
      <w:bodyDiv w:val="1"/>
      <w:marLeft w:val="0"/>
      <w:marRight w:val="0"/>
      <w:marTop w:val="0"/>
      <w:marBottom w:val="0"/>
      <w:divBdr>
        <w:top w:val="none" w:sz="0" w:space="0" w:color="auto"/>
        <w:left w:val="none" w:sz="0" w:space="0" w:color="auto"/>
        <w:bottom w:val="none" w:sz="0" w:space="0" w:color="auto"/>
        <w:right w:val="none" w:sz="0" w:space="0" w:color="auto"/>
      </w:divBdr>
    </w:div>
    <w:div w:id="2006666291">
      <w:bodyDiv w:val="1"/>
      <w:marLeft w:val="0"/>
      <w:marRight w:val="0"/>
      <w:marTop w:val="167"/>
      <w:marBottom w:val="0"/>
      <w:divBdr>
        <w:top w:val="none" w:sz="0" w:space="0" w:color="auto"/>
        <w:left w:val="none" w:sz="0" w:space="0" w:color="auto"/>
        <w:bottom w:val="none" w:sz="0" w:space="0" w:color="auto"/>
        <w:right w:val="none" w:sz="0" w:space="0" w:color="auto"/>
      </w:divBdr>
      <w:divsChild>
        <w:div w:id="1363168998">
          <w:marLeft w:val="0"/>
          <w:marRight w:val="0"/>
          <w:marTop w:val="0"/>
          <w:marBottom w:val="0"/>
          <w:divBdr>
            <w:top w:val="none" w:sz="0" w:space="0" w:color="auto"/>
            <w:left w:val="none" w:sz="0" w:space="0" w:color="auto"/>
            <w:bottom w:val="none" w:sz="0" w:space="0" w:color="auto"/>
            <w:right w:val="none" w:sz="0" w:space="0" w:color="auto"/>
          </w:divBdr>
          <w:divsChild>
            <w:div w:id="814880358">
              <w:marLeft w:val="0"/>
              <w:marRight w:val="0"/>
              <w:marTop w:val="0"/>
              <w:marBottom w:val="0"/>
              <w:divBdr>
                <w:top w:val="none" w:sz="0" w:space="0" w:color="auto"/>
                <w:left w:val="none" w:sz="0" w:space="0" w:color="auto"/>
                <w:bottom w:val="none" w:sz="0" w:space="0" w:color="auto"/>
                <w:right w:val="none" w:sz="0" w:space="0" w:color="auto"/>
              </w:divBdr>
              <w:divsChild>
                <w:div w:id="382756055">
                  <w:marLeft w:val="0"/>
                  <w:marRight w:val="0"/>
                  <w:marTop w:val="0"/>
                  <w:marBottom w:val="0"/>
                  <w:divBdr>
                    <w:top w:val="none" w:sz="0" w:space="0" w:color="auto"/>
                    <w:left w:val="dotted" w:sz="6" w:space="2" w:color="CCCCCC"/>
                    <w:bottom w:val="none" w:sz="0" w:space="0" w:color="auto"/>
                    <w:right w:val="none" w:sz="0" w:space="0" w:color="auto"/>
                  </w:divBdr>
                  <w:divsChild>
                    <w:div w:id="1834561880">
                      <w:marLeft w:val="0"/>
                      <w:marRight w:val="0"/>
                      <w:marTop w:val="0"/>
                      <w:marBottom w:val="0"/>
                      <w:divBdr>
                        <w:top w:val="none" w:sz="0" w:space="0" w:color="auto"/>
                        <w:left w:val="none" w:sz="0" w:space="0" w:color="auto"/>
                        <w:bottom w:val="none" w:sz="0" w:space="0" w:color="auto"/>
                        <w:right w:val="dotted" w:sz="6" w:space="0" w:color="CCCCCC"/>
                      </w:divBdr>
                    </w:div>
                  </w:divsChild>
                </w:div>
              </w:divsChild>
            </w:div>
          </w:divsChild>
        </w:div>
      </w:divsChild>
    </w:div>
    <w:div w:id="21197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apni/1949/2/data.pdf" TargetMode="External"/><Relationship Id="rId1" Type="http://schemas.openxmlformats.org/officeDocument/2006/relationships/hyperlink" Target="http://www.legislation.gov.uk/apni/1949/2/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21EFA529D6B43B2A729B5CA491E76" ma:contentTypeVersion="0" ma:contentTypeDescription="Create a new document." ma:contentTypeScope="" ma:versionID="8738063dffca7069bf78fdebb22b5c3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5E27-C8E2-436F-9372-357BCABA6D25}">
  <ds:schemaRefs>
    <ds:schemaRef ds:uri="http://schemas.microsoft.com/sharepoint/v3/contenttype/forms"/>
  </ds:schemaRefs>
</ds:datastoreItem>
</file>

<file path=customXml/itemProps2.xml><?xml version="1.0" encoding="utf-8"?>
<ds:datastoreItem xmlns:ds="http://schemas.openxmlformats.org/officeDocument/2006/customXml" ds:itemID="{526EB0E3-E996-452F-83BD-FBC6DF29E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734BF0-9A92-49F1-85AF-FAF5B8F1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7A4D73-434A-4B8D-8A79-D5EAB94D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5469</Words>
  <Characters>31175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Neill</dc:creator>
  <cp:keywords/>
  <dc:description/>
  <cp:lastModifiedBy>Zita Hale</cp:lastModifiedBy>
  <cp:revision>29</cp:revision>
  <cp:lastPrinted>2017-04-27T09:48:00Z</cp:lastPrinted>
  <dcterms:created xsi:type="dcterms:W3CDTF">2017-03-13T11:33:00Z</dcterms:created>
  <dcterms:modified xsi:type="dcterms:W3CDTF">2019-01-15T09:39:00Z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0x010100EF021EFA529D6B43B2A729B5CA491E76</vt:lpwstr>
  </property>
</Properties>
</file>